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w:t>
      </w:r>
      <w:r w:rsidR="00F42096">
        <w:rPr>
          <w:rFonts w:ascii="Times New Roman" w:hAnsi="Times New Roman" w:cs="Times New Roman"/>
          <w:b/>
          <w:sz w:val="28"/>
          <w:szCs w:val="28"/>
          <w:lang w:val="kk-KZ"/>
        </w:rPr>
        <w:t>9</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hyperlink r:id="rId5" w:history="1">
        <w:r w:rsidRPr="00994D91">
          <w:rPr>
            <w:rStyle w:val="a7"/>
            <w:rFonts w:ascii="Times New Roman" w:hAnsi="Times New Roman" w:cs="Times New Roman"/>
            <w:sz w:val="28"/>
            <w:szCs w:val="28"/>
            <w:lang w:val="kk-KZ"/>
          </w:rPr>
          <w:t>sar.buhcrb@mail.ru</w:t>
        </w:r>
      </w:hyperlink>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hyperlink r:id="rId6" w:anchor="z162" w:history="1">
        <w:r w:rsidRPr="009E7712">
          <w:rPr>
            <w:rStyle w:val="a7"/>
            <w:rFonts w:ascii="Times New Roman" w:hAnsi="Times New Roman" w:cs="Times New Roman"/>
            <w:sz w:val="28"/>
            <w:szCs w:val="28"/>
            <w:lang w:val="kk-KZ"/>
          </w:rPr>
          <w:t>4-тарауында</w:t>
        </w:r>
      </w:hyperlink>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520731" w:rsidRPr="00520731">
        <w:rPr>
          <w:rFonts w:ascii="Times New Roman" w:hAnsi="Times New Roman" w:cs="Times New Roman"/>
          <w:b/>
          <w:sz w:val="28"/>
          <w:szCs w:val="28"/>
          <w:lang w:val="kk-KZ"/>
        </w:rPr>
        <w:t>2</w:t>
      </w:r>
      <w:r w:rsidR="00F42096">
        <w:rPr>
          <w:rFonts w:ascii="Times New Roman" w:hAnsi="Times New Roman" w:cs="Times New Roman"/>
          <w:b/>
          <w:sz w:val="28"/>
          <w:szCs w:val="28"/>
          <w:lang w:val="kk-KZ"/>
        </w:rPr>
        <w:t>5</w:t>
      </w:r>
      <w:r w:rsidR="00520731" w:rsidRPr="00520731">
        <w:rPr>
          <w:rFonts w:ascii="Times New Roman" w:hAnsi="Times New Roman" w:cs="Times New Roman"/>
          <w:b/>
          <w:sz w:val="28"/>
          <w:szCs w:val="28"/>
          <w:lang w:val="kk-KZ"/>
        </w:rPr>
        <w:t xml:space="preserve"> қыркүйек</w:t>
      </w:r>
      <w:r w:rsidR="00520731">
        <w:rPr>
          <w:rFonts w:ascii="Times New Roman" w:hAnsi="Times New Roman" w:cs="Times New Roman"/>
          <w:b/>
          <w:sz w:val="28"/>
          <w:szCs w:val="28"/>
          <w:lang w:val="kk-KZ"/>
        </w:rPr>
        <w:t>ке</w:t>
      </w:r>
      <w:r w:rsidR="00601DA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520731" w:rsidRPr="00520731">
        <w:rPr>
          <w:rFonts w:ascii="Times New Roman" w:hAnsi="Times New Roman" w:cs="Times New Roman"/>
          <w:b/>
          <w:sz w:val="28"/>
          <w:szCs w:val="28"/>
          <w:lang w:val="kk-KZ"/>
        </w:rPr>
        <w:t>2</w:t>
      </w:r>
      <w:r w:rsidR="00F42096">
        <w:rPr>
          <w:rFonts w:ascii="Times New Roman" w:hAnsi="Times New Roman" w:cs="Times New Roman"/>
          <w:b/>
          <w:sz w:val="28"/>
          <w:szCs w:val="28"/>
          <w:lang w:val="kk-KZ"/>
        </w:rPr>
        <w:t>5</w:t>
      </w:r>
      <w:r w:rsidR="00520731" w:rsidRPr="00520731">
        <w:rPr>
          <w:rFonts w:ascii="Times New Roman" w:hAnsi="Times New Roman" w:cs="Times New Roman"/>
          <w:b/>
          <w:sz w:val="28"/>
          <w:szCs w:val="28"/>
          <w:lang w:val="kk-KZ"/>
        </w:rPr>
        <w:t xml:space="preserve"> қыркүйек</w:t>
      </w:r>
      <w:r w:rsidR="00520731">
        <w:rPr>
          <w:rFonts w:ascii="Times New Roman" w:hAnsi="Times New Roman" w:cs="Times New Roman"/>
          <w:b/>
          <w:sz w:val="28"/>
          <w:szCs w:val="28"/>
          <w:lang w:val="kk-KZ"/>
        </w:rPr>
        <w:t>ке</w:t>
      </w:r>
      <w:r w:rsidR="000804BB">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rPr>
        <w:t xml:space="preserve">Жеткізуорны: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0804BB" w:rsidRDefault="00994D91" w:rsidP="000804BB">
      <w:pPr>
        <w:spacing w:after="0"/>
        <w:ind w:firstLine="400"/>
        <w:jc w:val="right"/>
        <w:rPr>
          <w:rFonts w:ascii="Times New Roman" w:hAnsi="Times New Roman" w:cs="Times New Roman"/>
          <w:sz w:val="24"/>
          <w:szCs w:val="24"/>
        </w:rPr>
      </w:pPr>
      <w:r w:rsidRPr="00994D91">
        <w:rPr>
          <w:sz w:val="28"/>
          <w:szCs w:val="28"/>
          <w:lang w:val="kk-KZ"/>
        </w:rPr>
        <w:lastRenderedPageBreak/>
        <w:t xml:space="preserve">Қосымша </w:t>
      </w:r>
      <w:r>
        <w:rPr>
          <w:sz w:val="28"/>
          <w:szCs w:val="28"/>
          <w:lang w:val="kk-KZ"/>
        </w:rPr>
        <w:t>1</w:t>
      </w:r>
    </w:p>
    <w:p w:rsidR="000804BB" w:rsidRDefault="000804BB" w:rsidP="000804BB">
      <w:pPr>
        <w:spacing w:after="0"/>
        <w:ind w:firstLine="400"/>
        <w:jc w:val="right"/>
        <w:rPr>
          <w:rFonts w:ascii="Times New Roman" w:hAnsi="Times New Roman" w:cs="Times New Roman"/>
          <w:sz w:val="24"/>
          <w:szCs w:val="24"/>
        </w:rPr>
      </w:pPr>
    </w:p>
    <w:tbl>
      <w:tblPr>
        <w:tblW w:w="10490" w:type="dxa"/>
        <w:tblInd w:w="-743" w:type="dxa"/>
        <w:tblLayout w:type="fixed"/>
        <w:tblLook w:val="04A0"/>
      </w:tblPr>
      <w:tblGrid>
        <w:gridCol w:w="709"/>
        <w:gridCol w:w="2835"/>
        <w:gridCol w:w="3402"/>
        <w:gridCol w:w="1134"/>
        <w:gridCol w:w="992"/>
        <w:gridCol w:w="1418"/>
      </w:tblGrid>
      <w:tr w:rsidR="00C9408A" w:rsidRPr="00736AB6" w:rsidTr="00C9408A">
        <w:trPr>
          <w:trHeight w:val="342"/>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835"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402"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134"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Кол-во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цена</w:t>
            </w:r>
          </w:p>
        </w:tc>
      </w:tr>
      <w:tr w:rsidR="00F42096" w:rsidRPr="006226D9"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42096" w:rsidRDefault="00F42096">
            <w:pPr>
              <w:spacing w:after="0"/>
              <w:ind w:left="49"/>
              <w:rPr>
                <w:rFonts w:ascii="Times New Roman" w:hAnsi="Times New Roman" w:cs="Times New Roman"/>
                <w:sz w:val="20"/>
                <w:szCs w:val="20"/>
                <w:lang w:eastAsia="en-US"/>
              </w:rPr>
            </w:pPr>
            <w:r>
              <w:rPr>
                <w:rFonts w:ascii="Times New Roman" w:hAnsi="Times New Roman" w:cs="Times New Roman"/>
                <w:sz w:val="20"/>
                <w:szCs w:val="20"/>
              </w:rPr>
              <w:t>1</w:t>
            </w:r>
          </w:p>
        </w:tc>
        <w:tc>
          <w:tcPr>
            <w:tcW w:w="2835"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Система для инфузий, одноразовая</w:t>
            </w:r>
          </w:p>
        </w:tc>
        <w:tc>
          <w:tcPr>
            <w:tcW w:w="3402"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8000</w:t>
            </w:r>
          </w:p>
        </w:tc>
        <w:tc>
          <w:tcPr>
            <w:tcW w:w="1418"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60,00</w:t>
            </w:r>
          </w:p>
        </w:tc>
      </w:tr>
      <w:tr w:rsidR="00F42096"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42096" w:rsidRDefault="00F42096">
            <w:pPr>
              <w:spacing w:after="0"/>
              <w:ind w:left="49"/>
              <w:rPr>
                <w:rFonts w:ascii="Times New Roman" w:hAnsi="Times New Roman" w:cs="Times New Roman"/>
                <w:sz w:val="20"/>
                <w:szCs w:val="20"/>
                <w:lang w:eastAsia="en-US"/>
              </w:rPr>
            </w:pPr>
            <w:r>
              <w:rPr>
                <w:rFonts w:ascii="Times New Roman" w:hAnsi="Times New Roman" w:cs="Times New Roman"/>
                <w:sz w:val="20"/>
                <w:szCs w:val="20"/>
              </w:rPr>
              <w:t>2</w:t>
            </w:r>
          </w:p>
        </w:tc>
        <w:tc>
          <w:tcPr>
            <w:tcW w:w="2835"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Вата не стерильная, 100 гр</w:t>
            </w:r>
          </w:p>
        </w:tc>
        <w:tc>
          <w:tcPr>
            <w:tcW w:w="3402"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185,00</w:t>
            </w:r>
          </w:p>
        </w:tc>
      </w:tr>
      <w:tr w:rsidR="00F42096"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42096" w:rsidRDefault="00F42096">
            <w:pPr>
              <w:spacing w:after="0"/>
              <w:ind w:left="49"/>
              <w:rPr>
                <w:rFonts w:ascii="Times New Roman" w:hAnsi="Times New Roman" w:cs="Times New Roman"/>
                <w:sz w:val="20"/>
                <w:szCs w:val="20"/>
                <w:lang w:eastAsia="en-US"/>
              </w:rPr>
            </w:pPr>
            <w:r>
              <w:rPr>
                <w:rFonts w:ascii="Times New Roman" w:hAnsi="Times New Roman" w:cs="Times New Roman"/>
                <w:sz w:val="20"/>
                <w:szCs w:val="20"/>
              </w:rPr>
              <w:t>3</w:t>
            </w:r>
          </w:p>
        </w:tc>
        <w:tc>
          <w:tcPr>
            <w:tcW w:w="2835"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Вата стерильная, 500 гр</w:t>
            </w:r>
          </w:p>
        </w:tc>
        <w:tc>
          <w:tcPr>
            <w:tcW w:w="3402"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195,00</w:t>
            </w:r>
          </w:p>
        </w:tc>
      </w:tr>
      <w:tr w:rsidR="00F42096"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42096" w:rsidRDefault="00F42096">
            <w:pPr>
              <w:spacing w:after="0"/>
              <w:ind w:left="49"/>
              <w:rPr>
                <w:rFonts w:ascii="Times New Roman" w:hAnsi="Times New Roman" w:cs="Times New Roman"/>
                <w:sz w:val="20"/>
                <w:szCs w:val="20"/>
                <w:lang w:eastAsia="en-US"/>
              </w:rPr>
            </w:pPr>
            <w:r>
              <w:rPr>
                <w:rFonts w:ascii="Times New Roman" w:hAnsi="Times New Roman" w:cs="Times New Roman"/>
                <w:sz w:val="20"/>
                <w:szCs w:val="20"/>
              </w:rPr>
              <w:t>4</w:t>
            </w:r>
          </w:p>
        </w:tc>
        <w:tc>
          <w:tcPr>
            <w:tcW w:w="2835"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Катетер Фолея баллонный силиконизировый 2-х ходовой</w:t>
            </w:r>
          </w:p>
        </w:tc>
        <w:tc>
          <w:tcPr>
            <w:tcW w:w="3402"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 xml:space="preserve">Стандарт, длина 395 мм, размер 20 </w:t>
            </w:r>
            <w:r>
              <w:rPr>
                <w:b w:val="0"/>
                <w:sz w:val="20"/>
                <w:szCs w:val="20"/>
                <w:lang w:val="en-US"/>
              </w:rPr>
              <w:t>FR</w:t>
            </w:r>
            <w:r>
              <w:rPr>
                <w:b w:val="0"/>
                <w:sz w:val="20"/>
                <w:szCs w:val="20"/>
              </w:rPr>
              <w:t>, объем баллона 30-50 мл</w:t>
            </w:r>
          </w:p>
        </w:tc>
        <w:tc>
          <w:tcPr>
            <w:tcW w:w="1134"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342,00</w:t>
            </w:r>
          </w:p>
        </w:tc>
      </w:tr>
      <w:tr w:rsidR="00F42096"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42096" w:rsidRDefault="00F42096">
            <w:pPr>
              <w:spacing w:after="0"/>
              <w:ind w:left="49"/>
              <w:rPr>
                <w:rFonts w:ascii="Times New Roman" w:hAnsi="Times New Roman" w:cs="Times New Roman"/>
                <w:sz w:val="20"/>
                <w:szCs w:val="20"/>
                <w:lang w:eastAsia="en-US"/>
              </w:rPr>
            </w:pPr>
            <w:r>
              <w:rPr>
                <w:rFonts w:ascii="Times New Roman" w:hAnsi="Times New Roman" w:cs="Times New Roman"/>
                <w:sz w:val="20"/>
                <w:szCs w:val="20"/>
              </w:rPr>
              <w:t>5</w:t>
            </w:r>
          </w:p>
        </w:tc>
        <w:tc>
          <w:tcPr>
            <w:tcW w:w="2835"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Катетер Фолея баллонный силиконизировый 2-х ходовой</w:t>
            </w:r>
          </w:p>
        </w:tc>
        <w:tc>
          <w:tcPr>
            <w:tcW w:w="3402"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 xml:space="preserve">Стандарт, длина 395 мм, размер 22 </w:t>
            </w:r>
            <w:r>
              <w:rPr>
                <w:b w:val="0"/>
                <w:sz w:val="20"/>
                <w:szCs w:val="20"/>
                <w:lang w:val="en-US"/>
              </w:rPr>
              <w:t>FR</w:t>
            </w:r>
            <w:r>
              <w:rPr>
                <w:b w:val="0"/>
                <w:sz w:val="20"/>
                <w:szCs w:val="20"/>
              </w:rPr>
              <w:t>, объем баллона 30-50 мл</w:t>
            </w:r>
          </w:p>
        </w:tc>
        <w:tc>
          <w:tcPr>
            <w:tcW w:w="1134" w:type="dxa"/>
            <w:tcBorders>
              <w:top w:val="single" w:sz="4" w:space="0" w:color="auto"/>
              <w:left w:val="nil"/>
              <w:bottom w:val="single" w:sz="4" w:space="0" w:color="auto"/>
              <w:right w:val="single" w:sz="4" w:space="0" w:color="auto"/>
            </w:tcBorders>
            <w:shd w:val="clear" w:color="000000" w:fill="FFFFFF"/>
          </w:tcPr>
          <w:p w:rsidR="00F42096" w:rsidRDefault="00F42096">
            <w:pPr>
              <w:pStyle w:val="a3"/>
              <w:spacing w:line="276" w:lineRule="auto"/>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tcPr>
          <w:p w:rsidR="00F42096" w:rsidRDefault="00F42096">
            <w:pPr>
              <w:pStyle w:val="a3"/>
              <w:spacing w:line="276" w:lineRule="auto"/>
              <w:rPr>
                <w:b w:val="0"/>
                <w:sz w:val="20"/>
                <w:szCs w:val="20"/>
              </w:rPr>
            </w:pPr>
            <w:r>
              <w:rPr>
                <w:b w:val="0"/>
                <w:sz w:val="20"/>
                <w:szCs w:val="20"/>
              </w:rPr>
              <w:t>342,00</w:t>
            </w:r>
          </w:p>
        </w:tc>
      </w:tr>
    </w:tbl>
    <w:p w:rsidR="0040778C" w:rsidRDefault="0040778C" w:rsidP="00994D91">
      <w:pPr>
        <w:pStyle w:val="a3"/>
        <w:tabs>
          <w:tab w:val="left" w:pos="4962"/>
          <w:tab w:val="left" w:pos="6960"/>
        </w:tabs>
        <w:jc w:val="right"/>
        <w:rPr>
          <w:b w:val="0"/>
          <w:sz w:val="28"/>
          <w:szCs w:val="28"/>
          <w:lang w:val="kk-KZ"/>
        </w:rPr>
      </w:pPr>
    </w:p>
    <w:sectPr w:rsidR="0040778C"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0778C"/>
    <w:rsid w:val="00025F41"/>
    <w:rsid w:val="00045526"/>
    <w:rsid w:val="000804BB"/>
    <w:rsid w:val="000B5D9D"/>
    <w:rsid w:val="00116E71"/>
    <w:rsid w:val="00134A3A"/>
    <w:rsid w:val="00175C06"/>
    <w:rsid w:val="002B2D6A"/>
    <w:rsid w:val="002B77B8"/>
    <w:rsid w:val="00306CAD"/>
    <w:rsid w:val="00335189"/>
    <w:rsid w:val="00362139"/>
    <w:rsid w:val="0040778C"/>
    <w:rsid w:val="004138CA"/>
    <w:rsid w:val="00472967"/>
    <w:rsid w:val="004D5A3A"/>
    <w:rsid w:val="00520731"/>
    <w:rsid w:val="005C7098"/>
    <w:rsid w:val="00601DA3"/>
    <w:rsid w:val="008F2F30"/>
    <w:rsid w:val="00974B99"/>
    <w:rsid w:val="00994D91"/>
    <w:rsid w:val="009C3EE5"/>
    <w:rsid w:val="009D408E"/>
    <w:rsid w:val="00BA46A0"/>
    <w:rsid w:val="00C9408A"/>
    <w:rsid w:val="00D460A1"/>
    <w:rsid w:val="00D55F76"/>
    <w:rsid w:val="00D66037"/>
    <w:rsid w:val="00E74172"/>
    <w:rsid w:val="00ED3F33"/>
    <w:rsid w:val="00F42096"/>
    <w:rsid w:val="00F669E9"/>
    <w:rsid w:val="00FC4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 w:type="character" w:customStyle="1" w:styleId="a8">
    <w:name w:val="Без интервала Знак"/>
    <w:link w:val="a9"/>
    <w:uiPriority w:val="1"/>
    <w:locked/>
    <w:rsid w:val="000804BB"/>
    <w:rPr>
      <w:rFonts w:ascii="Times New Roman" w:eastAsia="Times New Roman" w:hAnsi="Times New Roman" w:cs="Times New Roman"/>
      <w:sz w:val="24"/>
      <w:szCs w:val="24"/>
    </w:rPr>
  </w:style>
  <w:style w:type="paragraph" w:styleId="a9">
    <w:name w:val="No Spacing"/>
    <w:link w:val="a8"/>
    <w:uiPriority w:val="1"/>
    <w:qFormat/>
    <w:rsid w:val="000804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25059">
      <w:bodyDiv w:val="1"/>
      <w:marLeft w:val="0"/>
      <w:marRight w:val="0"/>
      <w:marTop w:val="0"/>
      <w:marBottom w:val="0"/>
      <w:divBdr>
        <w:top w:val="none" w:sz="0" w:space="0" w:color="auto"/>
        <w:left w:val="none" w:sz="0" w:space="0" w:color="auto"/>
        <w:bottom w:val="none" w:sz="0" w:space="0" w:color="auto"/>
        <w:right w:val="none" w:sz="0" w:space="0" w:color="auto"/>
      </w:divBdr>
    </w:div>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 w:id="16641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1600000908" TargetMode="External"/><Relationship Id="rId5" Type="http://schemas.openxmlformats.org/officeDocument/2006/relationships/hyperlink" Target="mailto:sar.buhcr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2020-09-17T03:49:00Z</dcterms:created>
  <dcterms:modified xsi:type="dcterms:W3CDTF">2020-09-17T03:49:00Z</dcterms:modified>
</cp:coreProperties>
</file>