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CD4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735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-2019</w:t>
      </w:r>
    </w:p>
    <w:p w:rsidR="005B5702" w:rsidRDefault="005B5702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A233DB" w:rsidRPr="00CD45EF" w:rsidRDefault="00044509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735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356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CD45E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83373C" w:rsidRPr="00882BC2" w:rsidTr="0083373C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670C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670C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670CD5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670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73C" w:rsidRPr="0083373C" w:rsidRDefault="0083373C" w:rsidP="00670C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83373C" w:rsidRPr="0083373C" w:rsidRDefault="0083373C" w:rsidP="00670CD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73C" w:rsidRPr="0083373C" w:rsidRDefault="0083373C" w:rsidP="00670CD5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2B476F" w:rsidRPr="00882BC2" w:rsidTr="005162E3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76F" w:rsidRPr="00A048E7" w:rsidRDefault="002B476F" w:rsidP="0006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76F" w:rsidRPr="00A048E7" w:rsidRDefault="002B476F" w:rsidP="002B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противогангренозная поливалентная лошадиная очищенная, концентрированная (Антитоксин гангренозный) 300000/доза, 1 ампула-1мл.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76F" w:rsidRPr="002B476F" w:rsidRDefault="002B476F" w:rsidP="00DE1303">
            <w:pPr>
              <w:pStyle w:val="a6"/>
              <w:rPr>
                <w:b w:val="0"/>
              </w:rPr>
            </w:pPr>
            <w:r w:rsidRPr="002B476F">
              <w:rPr>
                <w:b w:val="0"/>
                <w:color w:val="000000"/>
                <w:sz w:val="20"/>
                <w:szCs w:val="20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76F" w:rsidRPr="00500E91" w:rsidRDefault="002B476F" w:rsidP="00DE1303">
            <w:pPr>
              <w:pStyle w:val="a6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76F" w:rsidRPr="00500E91" w:rsidRDefault="002B476F" w:rsidP="00DE1303">
            <w:pPr>
              <w:pStyle w:val="a6"/>
              <w:rPr>
                <w:b w:val="0"/>
              </w:rPr>
            </w:pPr>
            <w:r>
              <w:rPr>
                <w:b w:val="0"/>
              </w:rPr>
              <w:t>60000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76F" w:rsidRPr="00500E91" w:rsidRDefault="002B476F" w:rsidP="00DE1303">
            <w:pPr>
              <w:pStyle w:val="a6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B476F" w:rsidRPr="00882BC2" w:rsidTr="005162E3">
        <w:trPr>
          <w:trHeight w:val="4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76F" w:rsidRPr="00A048E7" w:rsidRDefault="002B476F" w:rsidP="00060E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76F" w:rsidRPr="00A048E7" w:rsidRDefault="002B476F" w:rsidP="002B47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противостолбнячная лошадиная очищенная, концентрированная (Антитоксин столбнячный) 2,5 мл.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76F" w:rsidRPr="002B476F" w:rsidRDefault="002B476F" w:rsidP="00DE1303">
            <w:pPr>
              <w:pStyle w:val="a6"/>
              <w:rPr>
                <w:b w:val="0"/>
              </w:rPr>
            </w:pPr>
            <w:r w:rsidRPr="002B476F">
              <w:rPr>
                <w:b w:val="0"/>
                <w:color w:val="000000"/>
                <w:sz w:val="20"/>
                <w:szCs w:val="20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76F" w:rsidRPr="00500E91" w:rsidRDefault="002B476F" w:rsidP="00DE1303">
            <w:pPr>
              <w:pStyle w:val="a6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76F" w:rsidRDefault="002B476F" w:rsidP="00DE1303">
            <w:pPr>
              <w:pStyle w:val="a6"/>
              <w:rPr>
                <w:b w:val="0"/>
              </w:rPr>
            </w:pPr>
            <w:r>
              <w:rPr>
                <w:b w:val="0"/>
              </w:rPr>
              <w:t>8500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76F" w:rsidRDefault="002B476F" w:rsidP="00DE1303">
            <w:pPr>
              <w:pStyle w:val="a6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</w:tbl>
    <w:p w:rsidR="00044509" w:rsidRPr="00CD45EF" w:rsidRDefault="00044509" w:rsidP="00CD45E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97776C" w:rsidRDefault="0097776C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97776C" w:rsidRPr="00882BC2" w:rsidTr="00696290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6962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6962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69629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6962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76C" w:rsidRPr="0083373C" w:rsidRDefault="0097776C" w:rsidP="006962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97776C" w:rsidRPr="0083373C" w:rsidRDefault="0097776C" w:rsidP="00696290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76C" w:rsidRPr="0083373C" w:rsidRDefault="0097776C" w:rsidP="00696290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2B476F" w:rsidRPr="00882BC2" w:rsidTr="00903F8E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76F" w:rsidRPr="00A048E7" w:rsidRDefault="002B476F" w:rsidP="0025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B476F" w:rsidRPr="00A048E7" w:rsidRDefault="002B476F" w:rsidP="0025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противогангренозная поливалентная лошадиная очищенная, концентрированная (Антитоксин гангренозный) 300000/доза, 1 ампула-1мл.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76F" w:rsidRPr="002B476F" w:rsidRDefault="002B476F" w:rsidP="002543D8">
            <w:pPr>
              <w:pStyle w:val="a6"/>
              <w:rPr>
                <w:b w:val="0"/>
              </w:rPr>
            </w:pPr>
            <w:r w:rsidRPr="002B476F">
              <w:rPr>
                <w:b w:val="0"/>
                <w:color w:val="000000"/>
                <w:sz w:val="20"/>
                <w:szCs w:val="20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B476F" w:rsidRPr="00500E91" w:rsidRDefault="002B476F" w:rsidP="002543D8">
            <w:pPr>
              <w:pStyle w:val="a6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76F" w:rsidRPr="00500E91" w:rsidRDefault="002B476F" w:rsidP="002543D8">
            <w:pPr>
              <w:pStyle w:val="a6"/>
              <w:rPr>
                <w:b w:val="0"/>
              </w:rPr>
            </w:pPr>
            <w:r>
              <w:rPr>
                <w:b w:val="0"/>
              </w:rPr>
              <w:t>60000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B476F" w:rsidRPr="00500E91" w:rsidRDefault="002B476F" w:rsidP="002543D8">
            <w:pPr>
              <w:pStyle w:val="a6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</w:tr>
      <w:tr w:rsidR="002B476F" w:rsidRPr="00882BC2" w:rsidTr="00903F8E">
        <w:trPr>
          <w:trHeight w:val="4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76F" w:rsidRPr="00A048E7" w:rsidRDefault="002B476F" w:rsidP="0025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B476F" w:rsidRPr="00A048E7" w:rsidRDefault="002B476F" w:rsidP="002543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Сыворотка противостолбнячная лошадиная очищенная, концентрированная (Антитоксин столбнячный) 2,5 мл.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76F" w:rsidRPr="002B476F" w:rsidRDefault="002B476F" w:rsidP="002543D8">
            <w:pPr>
              <w:pStyle w:val="a6"/>
              <w:rPr>
                <w:b w:val="0"/>
              </w:rPr>
            </w:pPr>
            <w:r w:rsidRPr="002B476F">
              <w:rPr>
                <w:b w:val="0"/>
                <w:color w:val="000000"/>
                <w:sz w:val="20"/>
                <w:szCs w:val="20"/>
              </w:rPr>
              <w:t>Раствор для внутрикожных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B476F" w:rsidRPr="00500E91" w:rsidRDefault="002B476F" w:rsidP="002543D8">
            <w:pPr>
              <w:pStyle w:val="a6"/>
              <w:rPr>
                <w:b w:val="0"/>
              </w:rPr>
            </w:pPr>
            <w:proofErr w:type="spellStart"/>
            <w:r>
              <w:rPr>
                <w:b w:val="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76F" w:rsidRDefault="002B476F" w:rsidP="002543D8">
            <w:pPr>
              <w:pStyle w:val="a6"/>
              <w:rPr>
                <w:b w:val="0"/>
              </w:rPr>
            </w:pPr>
            <w:r>
              <w:rPr>
                <w:b w:val="0"/>
              </w:rPr>
              <w:t>8500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476F" w:rsidRDefault="002B476F" w:rsidP="002543D8">
            <w:pPr>
              <w:pStyle w:val="a6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</w:tbl>
    <w:p w:rsidR="0097776C" w:rsidRPr="0097776C" w:rsidRDefault="0097776C" w:rsidP="009777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5B5702" w:rsidRDefault="005B5702" w:rsidP="00054611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B5702" w:rsidRPr="00CD45EF" w:rsidRDefault="005B5702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2B476F"/>
    <w:rsid w:val="003C50E3"/>
    <w:rsid w:val="003D3B64"/>
    <w:rsid w:val="00417CDA"/>
    <w:rsid w:val="00444D2C"/>
    <w:rsid w:val="004460DB"/>
    <w:rsid w:val="00475567"/>
    <w:rsid w:val="00535972"/>
    <w:rsid w:val="005545B8"/>
    <w:rsid w:val="005B5702"/>
    <w:rsid w:val="00655DDA"/>
    <w:rsid w:val="00722FDB"/>
    <w:rsid w:val="0073566A"/>
    <w:rsid w:val="0083373C"/>
    <w:rsid w:val="009610D5"/>
    <w:rsid w:val="0097776C"/>
    <w:rsid w:val="009D7EF1"/>
    <w:rsid w:val="00A233DB"/>
    <w:rsid w:val="00CD45EF"/>
    <w:rsid w:val="00D17B1B"/>
    <w:rsid w:val="00DE1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2019-01-17T05:31:00Z</cp:lastPrinted>
  <dcterms:created xsi:type="dcterms:W3CDTF">2019-02-07T03:59:00Z</dcterms:created>
  <dcterms:modified xsi:type="dcterms:W3CDTF">2019-02-07T03:59:00Z</dcterms:modified>
</cp:coreProperties>
</file>