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00189">
        <w:rPr>
          <w:rFonts w:ascii="Times New Roman" w:hAnsi="Times New Roman" w:cs="Times New Roman"/>
          <w:b/>
          <w:sz w:val="28"/>
          <w:szCs w:val="28"/>
        </w:rPr>
        <w:t>42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0F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322E0F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sar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buhcrb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@</w:t>
      </w:r>
      <w:r w:rsidRPr="00322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4" w:history="1">
        <w:r w:rsidRPr="00FC3EBB">
          <w:rPr>
            <w:rStyle w:val="a4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322E0F" w:rsidRPr="00812257" w:rsidRDefault="00322E0F" w:rsidP="00322E0F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5" w:anchor="z160" w:history="1">
        <w:r w:rsidRPr="00812257">
          <w:rPr>
            <w:rStyle w:val="a4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175D8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175D8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322E0F" w:rsidRDefault="00322E0F" w:rsidP="00322E0F"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322E0F" w:rsidRDefault="00322E0F">
      <w:r>
        <w:br w:type="page"/>
      </w:r>
    </w:p>
    <w:tbl>
      <w:tblPr>
        <w:tblStyle w:val="a3"/>
        <w:tblpPr w:leftFromText="180" w:rightFromText="180" w:vertAnchor="page" w:horzAnchor="margin" w:tblpXSpec="center" w:tblpY="586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ДЕНТИН-ПАСТА/Порошок (банка) 50 г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стоматологический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прокладочный светового отверждения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Эндогель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Убистезин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4%-1,7 мл/Картриджи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SPIDENTNOP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0.3*25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SPIDENTNOP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0.3*12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Endofill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/15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*15гр/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sz w:val="24"/>
                <w:szCs w:val="24"/>
                <w:lang w:val="en-US"/>
              </w:rPr>
            </w:pPr>
            <w:r>
              <w:t>Для пломбирования корневых каналов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Пульпоэкстрактор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«КМИЗ» 50 мм.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удаления пульпы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 xml:space="preserve">Life Regular </w:t>
            </w:r>
            <w:proofErr w:type="gramStart"/>
            <w:r>
              <w:rPr>
                <w:b w:val="0"/>
                <w:sz w:val="22"/>
                <w:szCs w:val="22"/>
                <w:lang w:val="en-US" w:eastAsia="en-US"/>
              </w:rPr>
              <w:t xml:space="preserve">Set 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лечебнаяпрокладка</w:t>
            </w:r>
            <w:proofErr w:type="spellEnd"/>
            <w:proofErr w:type="gram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материал для прямого пульпового покрытия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EsFlow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A2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r>
              <w:t xml:space="preserve">Жидкотекучий </w:t>
            </w:r>
            <w:proofErr w:type="spellStart"/>
            <w:r>
              <w:t>светоотверждаемый</w:t>
            </w:r>
            <w:proofErr w:type="spellEnd"/>
            <w:r>
              <w:t xml:space="preserve"> сложный композит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M-access </w:t>
            </w:r>
            <w:proofErr w:type="spellStart"/>
            <w:r>
              <w:rPr>
                <w:b/>
                <w:bCs/>
                <w:lang w:val="en-US"/>
              </w:rPr>
              <w:t>hedstroem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(№15-40)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  <w:r>
              <w:t>Корневые ручные буравы</w:t>
            </w:r>
            <w:r>
              <w:br/>
            </w:r>
            <w:proofErr w:type="spellStart"/>
            <w:r>
              <w:t>Хедстрема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Каналонаполнитель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машинный вращающийся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Lentulo</w:t>
            </w:r>
            <w:proofErr w:type="spellEnd"/>
            <w:r>
              <w:rPr>
                <w:sz w:val="22"/>
                <w:szCs w:val="22"/>
                <w:lang w:eastAsia="en-US"/>
              </w:rPr>
              <w:t>25 мм  размер 1 (А002222500112)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proofErr w:type="spellStart"/>
            <w:r>
              <w:rPr>
                <w:b w:val="0"/>
                <w:color w:val="auto"/>
                <w:sz w:val="22"/>
                <w:szCs w:val="22"/>
              </w:rPr>
              <w:t>Каналонаполнители</w:t>
            </w:r>
            <w:proofErr w:type="spellEnd"/>
            <w:r>
              <w:rPr>
                <w:b w:val="0"/>
                <w:color w:val="auto"/>
                <w:sz w:val="22"/>
                <w:szCs w:val="22"/>
              </w:rPr>
              <w:t xml:space="preserve"> Рут Филлеры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2110,00</w:t>
            </w:r>
          </w:p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Pr="00F11A73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Alpha</w:t>
            </w:r>
            <w:r w:rsidRPr="00CC53B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Dent</w:t>
            </w:r>
            <w:r>
              <w:rPr>
                <w:sz w:val="22"/>
                <w:szCs w:val="22"/>
                <w:lang w:eastAsia="en-US"/>
              </w:rPr>
              <w:t xml:space="preserve">, (композит </w:t>
            </w:r>
            <w:proofErr w:type="spellStart"/>
            <w:r>
              <w:rPr>
                <w:sz w:val="22"/>
                <w:szCs w:val="22"/>
                <w:lang w:eastAsia="en-US"/>
              </w:rPr>
              <w:t>х</w:t>
            </w:r>
            <w:proofErr w:type="spellEnd"/>
            <w:r>
              <w:rPr>
                <w:sz w:val="22"/>
                <w:szCs w:val="22"/>
                <w:lang w:eastAsia="en-US"/>
              </w:rPr>
              <w:t>/о) (110-0002-001)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реставрационный композит химического отверждения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Адгезор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цинкфосфатный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цемент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Подкладочный материал под композитные пломбы.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C2F" w:rsidTr="00F65C2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pStyle w:val="1"/>
              <w:outlineLvl w:val="0"/>
              <w:rPr>
                <w:sz w:val="22"/>
                <w:szCs w:val="22"/>
                <w:lang w:eastAsia="en-US"/>
              </w:rPr>
            </w:pPr>
            <w:proofErr w:type="spellStart"/>
            <w:r w:rsidRPr="008E7D94">
              <w:rPr>
                <w:sz w:val="22"/>
                <w:szCs w:val="22"/>
                <w:lang w:eastAsia="en-US"/>
              </w:rPr>
              <w:t>Мепивастезин</w:t>
            </w:r>
            <w:proofErr w:type="spellEnd"/>
            <w:r w:rsidRPr="008E7D94">
              <w:rPr>
                <w:sz w:val="22"/>
                <w:szCs w:val="22"/>
                <w:lang w:eastAsia="en-US"/>
              </w:rPr>
              <w:t xml:space="preserve"> 3% /</w:t>
            </w:r>
            <w:proofErr w:type="spellStart"/>
            <w:r w:rsidRPr="008E7D94">
              <w:rPr>
                <w:sz w:val="22"/>
                <w:szCs w:val="22"/>
                <w:lang w:eastAsia="en-US"/>
              </w:rPr>
              <w:t>р-р</w:t>
            </w:r>
            <w:proofErr w:type="spellEnd"/>
            <w:r w:rsidRPr="008E7D9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7D94">
              <w:rPr>
                <w:sz w:val="22"/>
                <w:szCs w:val="22"/>
                <w:lang w:eastAsia="en-US"/>
              </w:rPr>
              <w:t>вкарт</w:t>
            </w:r>
            <w:proofErr w:type="spellEnd"/>
            <w:r w:rsidRPr="008E7D94">
              <w:rPr>
                <w:sz w:val="22"/>
                <w:szCs w:val="22"/>
                <w:lang w:eastAsia="en-US"/>
              </w:rPr>
              <w:t>. 1.7 мл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E7D94">
              <w:rPr>
                <w:b w:val="0"/>
                <w:color w:val="auto"/>
                <w:sz w:val="22"/>
                <w:szCs w:val="22"/>
              </w:rPr>
              <w:t>раствор для инъекций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2F" w:rsidRDefault="00F65C2F" w:rsidP="00F6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F0E27" w:rsidRPr="00953AF1" w:rsidRDefault="007F0E27" w:rsidP="00F65C2F">
      <w:pPr>
        <w:rPr>
          <w:sz w:val="24"/>
          <w:szCs w:val="24"/>
        </w:rPr>
      </w:pPr>
    </w:p>
    <w:sectPr w:rsidR="007F0E27" w:rsidRPr="00953AF1" w:rsidSect="00AE14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64"/>
    <w:rsid w:val="00000189"/>
    <w:rsid w:val="00042BD4"/>
    <w:rsid w:val="000F6325"/>
    <w:rsid w:val="001547E9"/>
    <w:rsid w:val="00175D80"/>
    <w:rsid w:val="002215C8"/>
    <w:rsid w:val="00312F18"/>
    <w:rsid w:val="00322E0F"/>
    <w:rsid w:val="00354C64"/>
    <w:rsid w:val="003B4602"/>
    <w:rsid w:val="004F4F0F"/>
    <w:rsid w:val="00631BA3"/>
    <w:rsid w:val="00656C73"/>
    <w:rsid w:val="006D20F9"/>
    <w:rsid w:val="007F0E27"/>
    <w:rsid w:val="00866F4C"/>
    <w:rsid w:val="008710FE"/>
    <w:rsid w:val="00953AF1"/>
    <w:rsid w:val="00A26347"/>
    <w:rsid w:val="00AE14C7"/>
    <w:rsid w:val="00B277D4"/>
    <w:rsid w:val="00BE0449"/>
    <w:rsid w:val="00C12BB3"/>
    <w:rsid w:val="00C50828"/>
    <w:rsid w:val="00CB5252"/>
    <w:rsid w:val="00D67FC5"/>
    <w:rsid w:val="00DF3499"/>
    <w:rsid w:val="00E74100"/>
    <w:rsid w:val="00F03D4B"/>
    <w:rsid w:val="00F646F4"/>
    <w:rsid w:val="00F6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0"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  <w:style w:type="character" w:customStyle="1" w:styleId="s0">
    <w:name w:val="s0"/>
    <w:basedOn w:val="a0"/>
    <w:rsid w:val="00322E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1600000908" TargetMode="External"/><Relationship Id="rId4" Type="http://schemas.openxmlformats.org/officeDocument/2006/relationships/hyperlink" Target="http://sarykolcrb.skom.kz/index.php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2019-10-24T10:31:00Z</dcterms:created>
  <dcterms:modified xsi:type="dcterms:W3CDTF">2019-10-25T08:37:00Z</dcterms:modified>
</cp:coreProperties>
</file>