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712" w:rsidRPr="00981944" w:rsidRDefault="009E7712" w:rsidP="009E7712">
      <w:pPr>
        <w:spacing w:after="0"/>
        <w:jc w:val="center"/>
        <w:rPr>
          <w:rFonts w:ascii="Times New Roman" w:hAnsi="Times New Roman" w:cs="Times New Roman"/>
          <w:b/>
          <w:sz w:val="28"/>
          <w:szCs w:val="28"/>
        </w:rPr>
      </w:pPr>
      <w:r w:rsidRPr="009E7712">
        <w:rPr>
          <w:rFonts w:ascii="Times New Roman" w:hAnsi="Times New Roman" w:cs="Times New Roman"/>
          <w:b/>
          <w:noProof/>
          <w:sz w:val="28"/>
          <w:szCs w:val="28"/>
          <w:lang w:val="kk-KZ" w:eastAsia="ru-RU"/>
        </w:rPr>
        <w:t>2009 жылғы 30 қазандағы № 1729 Үкіметінің Қаулысымен сәйкес</w:t>
      </w:r>
      <w:r w:rsidRPr="009E7712">
        <w:rPr>
          <w:rFonts w:ascii="Times New Roman" w:hAnsi="Times New Roman" w:cs="Times New Roman"/>
          <w:b/>
          <w:sz w:val="28"/>
          <w:szCs w:val="28"/>
          <w:lang w:val="kk-KZ"/>
        </w:rPr>
        <w:t xml:space="preserve"> б</w:t>
      </w:r>
      <w:r w:rsidRPr="009E7712">
        <w:rPr>
          <w:rFonts w:ascii="Times New Roman" w:hAnsi="Times New Roman" w:cs="Times New Roman"/>
          <w:b/>
          <w:sz w:val="28"/>
          <w:szCs w:val="28"/>
        </w:rPr>
        <w:t xml:space="preserve">ағаұсыныстарынасұратутәсіліменсатыпалуөткізутуралыхабарландыру № </w:t>
      </w:r>
      <w:r w:rsidR="000C36DA">
        <w:rPr>
          <w:rFonts w:ascii="Times New Roman" w:hAnsi="Times New Roman" w:cs="Times New Roman"/>
          <w:b/>
          <w:sz w:val="28"/>
          <w:szCs w:val="28"/>
        </w:rPr>
        <w:t>8</w:t>
      </w:r>
      <w:r w:rsidR="0086291D">
        <w:rPr>
          <w:rFonts w:ascii="Times New Roman" w:hAnsi="Times New Roman" w:cs="Times New Roman"/>
          <w:b/>
          <w:sz w:val="28"/>
          <w:szCs w:val="28"/>
          <w:lang w:val="en-US"/>
        </w:rPr>
        <w:t>-202</w:t>
      </w:r>
      <w:r w:rsidR="00981944">
        <w:rPr>
          <w:rFonts w:ascii="Times New Roman" w:hAnsi="Times New Roman" w:cs="Times New Roman"/>
          <w:b/>
          <w:sz w:val="28"/>
          <w:szCs w:val="28"/>
        </w:rPr>
        <w:t>1</w:t>
      </w:r>
    </w:p>
    <w:p w:rsidR="009E7712" w:rsidRPr="009E7712" w:rsidRDefault="009E7712" w:rsidP="009E7712">
      <w:pPr>
        <w:spacing w:after="0"/>
        <w:jc w:val="center"/>
        <w:rPr>
          <w:rFonts w:ascii="Times New Roman" w:hAnsi="Times New Roman" w:cs="Times New Roman"/>
          <w:b/>
          <w:sz w:val="28"/>
          <w:szCs w:val="28"/>
        </w:rPr>
      </w:pPr>
    </w:p>
    <w:p w:rsidR="009E7712" w:rsidRPr="009E7712" w:rsidRDefault="009E7712" w:rsidP="009E7712">
      <w:pPr>
        <w:spacing w:after="0"/>
        <w:ind w:firstLine="426"/>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 xml:space="preserve">Қостанай облысы әкімдігі денсаулық сақтау басқармасының «Сарыкөл орталық аудандық ауруханасы» коммуналдық мемлекеттік кәсіпорны </w:t>
      </w:r>
    </w:p>
    <w:p w:rsidR="009E7712" w:rsidRPr="009E7712" w:rsidRDefault="009E7712" w:rsidP="009E7712">
      <w:pPr>
        <w:spacing w:after="0"/>
        <w:jc w:val="both"/>
        <w:rPr>
          <w:rFonts w:ascii="Times New Roman" w:hAnsi="Times New Roman" w:cs="Times New Roman"/>
          <w:sz w:val="28"/>
          <w:szCs w:val="28"/>
          <w:lang w:val="kk-KZ"/>
        </w:rPr>
      </w:pPr>
      <w:r w:rsidRPr="009E7712">
        <w:rPr>
          <w:rFonts w:ascii="Times New Roman" w:hAnsi="Times New Roman" w:cs="Times New Roman"/>
          <w:sz w:val="28"/>
          <w:szCs w:val="28"/>
          <w:lang w:val="kk-KZ"/>
        </w:rPr>
        <w:t>111600,  Қостанай облысы, Сарыкөл ауданы, Сарыкөл а</w:t>
      </w:r>
      <w:r w:rsidRPr="009E7712">
        <w:rPr>
          <w:rFonts w:ascii="Times New Roman" w:hAnsi="Times New Roman" w:cs="Times New Roman"/>
          <w:sz w:val="28"/>
          <w:szCs w:val="28"/>
        </w:rPr>
        <w:t xml:space="preserve">, </w:t>
      </w:r>
      <w:r w:rsidRPr="009E7712">
        <w:rPr>
          <w:rFonts w:ascii="Times New Roman" w:hAnsi="Times New Roman" w:cs="Times New Roman"/>
          <w:sz w:val="28"/>
          <w:szCs w:val="28"/>
          <w:lang w:val="kk-KZ"/>
        </w:rPr>
        <w:t>Мендеке батыр көш 1</w:t>
      </w:r>
    </w:p>
    <w:p w:rsidR="009E7712" w:rsidRPr="009E7712" w:rsidRDefault="009E7712" w:rsidP="009E7712">
      <w:pPr>
        <w:spacing w:after="0"/>
        <w:jc w:val="both"/>
        <w:rPr>
          <w:rFonts w:ascii="Times New Roman" w:hAnsi="Times New Roman" w:cs="Times New Roman"/>
          <w:noProof/>
          <w:sz w:val="28"/>
          <w:szCs w:val="28"/>
          <w:lang w:val="kk-KZ" w:eastAsia="ru-RU"/>
        </w:rPr>
      </w:pPr>
      <w:r w:rsidRPr="009E7712">
        <w:rPr>
          <w:rFonts w:ascii="Times New Roman" w:hAnsi="Times New Roman" w:cs="Times New Roman"/>
          <w:sz w:val="28"/>
          <w:szCs w:val="28"/>
          <w:lang w:val="kk-KZ"/>
        </w:rPr>
        <w:t xml:space="preserve">e-mail: </w:t>
      </w:r>
      <w:r w:rsidR="00EC20D3">
        <w:fldChar w:fldCharType="begin"/>
      </w:r>
      <w:r w:rsidR="00CE6648" w:rsidRPr="006E1B03">
        <w:rPr>
          <w:lang w:val="kk-KZ"/>
        </w:rPr>
        <w:instrText>HYPERLINK "mailto:sar.buhcrb@mail.ru"</w:instrText>
      </w:r>
      <w:r w:rsidR="00EC20D3">
        <w:fldChar w:fldCharType="separate"/>
      </w:r>
      <w:r w:rsidRPr="009E7712">
        <w:rPr>
          <w:rStyle w:val="a5"/>
          <w:rFonts w:ascii="Times New Roman" w:hAnsi="Times New Roman" w:cs="Times New Roman"/>
          <w:sz w:val="28"/>
          <w:szCs w:val="28"/>
          <w:lang w:val="kk-KZ"/>
        </w:rPr>
        <w:t>sar.buhcrb@mail.ru</w:t>
      </w:r>
      <w:r w:rsidR="00EC20D3">
        <w:fldChar w:fldCharType="end"/>
      </w:r>
      <w:r w:rsidRPr="009E7712">
        <w:rPr>
          <w:rFonts w:ascii="Times New Roman" w:hAnsi="Times New Roman" w:cs="Times New Roman"/>
          <w:sz w:val="28"/>
          <w:szCs w:val="28"/>
          <w:lang w:val="kk-KZ"/>
        </w:rPr>
        <w:t xml:space="preserve">, интернет ресурс: </w:t>
      </w:r>
      <w:r w:rsidR="00EC20D3">
        <w:fldChar w:fldCharType="begin"/>
      </w:r>
      <w:r w:rsidR="00F847D6" w:rsidRPr="00D10E97">
        <w:rPr>
          <w:lang w:val="kk-KZ"/>
        </w:rPr>
        <w:instrText>HYPERLINK "http://sarykolcrb.skom.kz/index.php/ru/novosti/"</w:instrText>
      </w:r>
      <w:r w:rsidR="00EC20D3">
        <w:fldChar w:fldCharType="separate"/>
      </w:r>
      <w:r w:rsidRPr="009E7712">
        <w:rPr>
          <w:rStyle w:val="a5"/>
          <w:rFonts w:ascii="Times New Roman" w:hAnsi="Times New Roman" w:cs="Times New Roman"/>
          <w:sz w:val="28"/>
          <w:szCs w:val="28"/>
          <w:lang w:val="kk-KZ"/>
        </w:rPr>
        <w:t>http://sarykolcrb.skom.kz/index.php/ru/novosti/</w:t>
      </w:r>
      <w:r w:rsidR="00EC20D3">
        <w:fldChar w:fldCharType="end"/>
      </w:r>
      <w:r w:rsidRPr="009E7712">
        <w:rPr>
          <w:rFonts w:ascii="Times New Roman" w:hAnsi="Times New Roman" w:cs="Times New Roman"/>
          <w:sz w:val="28"/>
          <w:szCs w:val="28"/>
          <w:lang w:val="kk-KZ"/>
        </w:rPr>
        <w:t xml:space="preserve"> қосымшаға сәйкес баға ұсыныстарына сұрату тәсілімен сатып алу өткізу туралы жариялайды.</w:t>
      </w:r>
    </w:p>
    <w:p w:rsidR="009E7712" w:rsidRPr="009E7712" w:rsidRDefault="009E7712" w:rsidP="009E7712">
      <w:pPr>
        <w:spacing w:after="0"/>
        <w:ind w:firstLine="426"/>
        <w:jc w:val="both"/>
        <w:rPr>
          <w:rFonts w:ascii="Times New Roman" w:hAnsi="Times New Roman" w:cs="Times New Roman"/>
          <w:noProof/>
          <w:sz w:val="28"/>
          <w:szCs w:val="28"/>
          <w:lang w:val="kk-KZ" w:eastAsia="ru-RU"/>
        </w:rPr>
      </w:pPr>
      <w:r w:rsidRPr="009E7712">
        <w:rPr>
          <w:rFonts w:ascii="Times New Roman" w:hAnsi="Times New Roman" w:cs="Times New Roman"/>
          <w:noProof/>
          <w:sz w:val="28"/>
          <w:szCs w:val="28"/>
          <w:lang w:val="kk-KZ" w:eastAsia="ru-RU"/>
        </w:rPr>
        <w:t>2016 жылғы 29 желтоқсандағы № 908 және 2009 жылғы 30 қазандағы № 1729 Үкіметінің Қаулысымен сәйкес қызмет жүзеге асыратын барлық әлеуетті өнім берушілер сатып алуға.</w:t>
      </w:r>
    </w:p>
    <w:p w:rsidR="009E7712" w:rsidRPr="009E7712" w:rsidRDefault="009E7712" w:rsidP="009E7712">
      <w:pPr>
        <w:spacing w:after="0"/>
        <w:ind w:firstLine="400"/>
        <w:jc w:val="both"/>
        <w:rPr>
          <w:rStyle w:val="s0"/>
          <w:sz w:val="28"/>
          <w:szCs w:val="28"/>
          <w:lang w:val="kk-KZ"/>
        </w:rPr>
      </w:pPr>
      <w:r w:rsidRPr="009E7712">
        <w:rPr>
          <w:rFonts w:ascii="Times New Roman" w:hAnsi="Times New Roman" w:cs="Times New Roman"/>
          <w:sz w:val="28"/>
          <w:szCs w:val="28"/>
          <w:lang w:val="kk-KZ"/>
        </w:rPr>
        <w:t>Әрбір әлеуетті өнім беруші баға ұсыныстарын ұсынудың соңғы мерзімі өткенге дейін жабылған түрде бір ғана баға ұсынысын береді. Конверт денсаулық сақтау саласындағы уәкілетті орган бекіткен нысан бойынша тапсырыс беруші немесе сатып алуды ұйымдастырушы белгілеген мерзімде лицензиялау немесе рұқсат беру рәсімдері арқылы рұқсат беру органдары жүзеге асыратын қызметті немесе әрекетті (операцияны) жүзеге асыруға жеке немесе заңды тұлғаның құқығын растайтын рұқсатты, сондай-ақ ұсынылатын тауарлардың осы Қағидалардың </w:t>
      </w:r>
      <w:r w:rsidR="00EC20D3">
        <w:fldChar w:fldCharType="begin"/>
      </w:r>
      <w:r w:rsidR="00F847D6" w:rsidRPr="00D10E97">
        <w:rPr>
          <w:lang w:val="kk-KZ"/>
        </w:rPr>
        <w:instrText>HYPERLINK "http://adilet.zan.kz/kaz/docs/P1600000908" \l "z162"</w:instrText>
      </w:r>
      <w:r w:rsidR="00EC20D3">
        <w:fldChar w:fldCharType="separate"/>
      </w:r>
      <w:r w:rsidRPr="009E7712">
        <w:rPr>
          <w:rStyle w:val="a5"/>
          <w:rFonts w:ascii="Times New Roman" w:hAnsi="Times New Roman" w:cs="Times New Roman"/>
          <w:sz w:val="28"/>
          <w:szCs w:val="28"/>
          <w:lang w:val="kk-KZ"/>
        </w:rPr>
        <w:t>4-тарауында</w:t>
      </w:r>
      <w:r w:rsidR="00EC20D3">
        <w:fldChar w:fldCharType="end"/>
      </w:r>
      <w:r w:rsidRPr="009E7712">
        <w:rPr>
          <w:rFonts w:ascii="Times New Roman" w:hAnsi="Times New Roman" w:cs="Times New Roman"/>
          <w:sz w:val="28"/>
          <w:szCs w:val="28"/>
          <w:lang w:val="kk-KZ"/>
        </w:rPr>
        <w:t xml:space="preserve"> белгіленген талаптарға сәйкестігін растайтын құжаттарды қамтиды. Қағидалардың 5-Қосымша (бағалар кестесі) сәйкес баға ұсынысы жазбаша түрде ресімделеді.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0C36DA">
        <w:rPr>
          <w:rFonts w:ascii="Times New Roman" w:hAnsi="Times New Roman" w:cs="Times New Roman"/>
          <w:b/>
          <w:sz w:val="28"/>
          <w:szCs w:val="28"/>
          <w:lang w:val="kk-KZ"/>
        </w:rPr>
        <w:t>21</w:t>
      </w:r>
      <w:r w:rsidR="007065AA">
        <w:rPr>
          <w:rFonts w:ascii="Times New Roman" w:hAnsi="Times New Roman" w:cs="Times New Roman"/>
          <w:b/>
          <w:sz w:val="28"/>
          <w:szCs w:val="28"/>
          <w:lang w:val="kk-KZ"/>
        </w:rPr>
        <w:t xml:space="preserve"> сәуірдің</w:t>
      </w:r>
      <w:r w:rsidRPr="009E7712">
        <w:rPr>
          <w:rFonts w:ascii="Times New Roman" w:hAnsi="Times New Roman" w:cs="Times New Roman"/>
          <w:b/>
          <w:sz w:val="28"/>
          <w:szCs w:val="28"/>
          <w:lang w:val="kk-KZ"/>
        </w:rPr>
        <w:t xml:space="preserve"> 12.00 сағат дейін Сарыкөл ауданы, Сарыкөл а, Мендеке батыр көш 1, бухгалтерия мекенжайына баға ұсыныстарын берудің соңғы мерзімі.</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20</w:t>
      </w:r>
      <w:r w:rsidR="00CC13CD">
        <w:rPr>
          <w:rFonts w:ascii="Times New Roman" w:hAnsi="Times New Roman" w:cs="Times New Roman"/>
          <w:b/>
          <w:sz w:val="28"/>
          <w:szCs w:val="28"/>
          <w:lang w:val="kk-KZ"/>
        </w:rPr>
        <w:t>2</w:t>
      </w:r>
      <w:r w:rsidR="00981944">
        <w:rPr>
          <w:rFonts w:ascii="Times New Roman" w:hAnsi="Times New Roman" w:cs="Times New Roman"/>
          <w:b/>
          <w:sz w:val="28"/>
          <w:szCs w:val="28"/>
          <w:lang w:val="kk-KZ"/>
        </w:rPr>
        <w:t>1</w:t>
      </w:r>
      <w:r w:rsidRPr="009E7712">
        <w:rPr>
          <w:rFonts w:ascii="Times New Roman" w:hAnsi="Times New Roman" w:cs="Times New Roman"/>
          <w:b/>
          <w:sz w:val="28"/>
          <w:szCs w:val="28"/>
          <w:lang w:val="kk-KZ"/>
        </w:rPr>
        <w:t xml:space="preserve"> жылғы </w:t>
      </w:r>
      <w:r w:rsidR="000C36DA">
        <w:rPr>
          <w:rFonts w:ascii="Times New Roman" w:hAnsi="Times New Roman" w:cs="Times New Roman"/>
          <w:b/>
          <w:sz w:val="28"/>
          <w:szCs w:val="28"/>
          <w:lang w:val="kk-KZ"/>
        </w:rPr>
        <w:t>21</w:t>
      </w:r>
      <w:r w:rsidR="007065AA">
        <w:rPr>
          <w:rFonts w:ascii="Times New Roman" w:hAnsi="Times New Roman" w:cs="Times New Roman"/>
          <w:b/>
          <w:sz w:val="28"/>
          <w:szCs w:val="28"/>
          <w:lang w:val="kk-KZ"/>
        </w:rPr>
        <w:t xml:space="preserve"> сәуірдің</w:t>
      </w:r>
      <w:r w:rsidR="007065AA" w:rsidRPr="009E7712">
        <w:rPr>
          <w:rFonts w:ascii="Times New Roman" w:hAnsi="Times New Roman" w:cs="Times New Roman"/>
          <w:b/>
          <w:sz w:val="28"/>
          <w:szCs w:val="28"/>
          <w:lang w:val="kk-KZ"/>
        </w:rPr>
        <w:t xml:space="preserve"> </w:t>
      </w:r>
      <w:r w:rsidRPr="009E7712">
        <w:rPr>
          <w:rFonts w:ascii="Times New Roman" w:hAnsi="Times New Roman" w:cs="Times New Roman"/>
          <w:b/>
          <w:sz w:val="28"/>
          <w:szCs w:val="28"/>
          <w:lang w:val="kk-KZ"/>
        </w:rPr>
        <w:t>14.00 сағатта Сарыкөл ауданы, Сарыкөл а, Мендеке батыр көш 1, бухгалтерия мекенжайына баға ұсыныстары салынған конверттерді ашылады.</w:t>
      </w:r>
    </w:p>
    <w:p w:rsidR="009E7712" w:rsidRPr="009E7712" w:rsidRDefault="009E7712" w:rsidP="009E7712">
      <w:pPr>
        <w:spacing w:after="0"/>
        <w:ind w:firstLine="426"/>
        <w:rPr>
          <w:rFonts w:ascii="Times New Roman" w:hAnsi="Times New Roman" w:cs="Times New Roman"/>
          <w:b/>
          <w:sz w:val="28"/>
          <w:szCs w:val="28"/>
          <w:lang w:val="kk-KZ"/>
        </w:rPr>
      </w:pPr>
      <w:proofErr w:type="spellStart"/>
      <w:r w:rsidRPr="009E7712">
        <w:rPr>
          <w:rFonts w:ascii="Times New Roman" w:hAnsi="Times New Roman" w:cs="Times New Roman"/>
          <w:b/>
          <w:sz w:val="28"/>
          <w:szCs w:val="28"/>
        </w:rPr>
        <w:t>Жеткізуорны</w:t>
      </w:r>
      <w:proofErr w:type="spellEnd"/>
      <w:r w:rsidRPr="009E7712">
        <w:rPr>
          <w:rFonts w:ascii="Times New Roman" w:hAnsi="Times New Roman" w:cs="Times New Roman"/>
          <w:b/>
          <w:sz w:val="28"/>
          <w:szCs w:val="28"/>
        </w:rPr>
        <w:t xml:space="preserve">: </w:t>
      </w:r>
      <w:r w:rsidRPr="009E7712">
        <w:rPr>
          <w:rFonts w:ascii="Times New Roman" w:hAnsi="Times New Roman" w:cs="Times New Roman"/>
          <w:b/>
          <w:sz w:val="28"/>
          <w:szCs w:val="28"/>
          <w:lang w:val="kk-KZ"/>
        </w:rPr>
        <w:t xml:space="preserve"> Сарыкөл ауданы, Сарыкөл а, Мендеке батыр көш 1</w:t>
      </w:r>
    </w:p>
    <w:p w:rsidR="009E7712" w:rsidRPr="009E7712" w:rsidRDefault="009E7712" w:rsidP="009E7712">
      <w:pPr>
        <w:spacing w:after="0"/>
        <w:ind w:firstLine="426"/>
        <w:rPr>
          <w:rFonts w:ascii="Times New Roman" w:hAnsi="Times New Roman" w:cs="Times New Roman"/>
          <w:b/>
          <w:sz w:val="28"/>
          <w:szCs w:val="28"/>
          <w:lang w:val="kk-KZ"/>
        </w:rPr>
      </w:pPr>
      <w:r w:rsidRPr="009E7712">
        <w:rPr>
          <w:rFonts w:ascii="Times New Roman" w:hAnsi="Times New Roman" w:cs="Times New Roman"/>
          <w:b/>
          <w:sz w:val="28"/>
          <w:szCs w:val="28"/>
          <w:lang w:val="kk-KZ"/>
        </w:rPr>
        <w:t>Жеткізу мерзімі: Шартқа қол қойылған сәттен бастап 20</w:t>
      </w:r>
      <w:r w:rsidR="007065AA">
        <w:rPr>
          <w:rFonts w:ascii="Times New Roman" w:hAnsi="Times New Roman" w:cs="Times New Roman"/>
          <w:b/>
          <w:sz w:val="28"/>
          <w:szCs w:val="28"/>
          <w:lang w:val="kk-KZ"/>
        </w:rPr>
        <w:t>20</w:t>
      </w:r>
      <w:r w:rsidRPr="009E7712">
        <w:rPr>
          <w:rFonts w:ascii="Times New Roman" w:hAnsi="Times New Roman" w:cs="Times New Roman"/>
          <w:b/>
          <w:sz w:val="28"/>
          <w:szCs w:val="28"/>
          <w:lang w:val="kk-KZ"/>
        </w:rPr>
        <w:t xml:space="preserve"> жыл ішінде</w:t>
      </w:r>
    </w:p>
    <w:p w:rsidR="00552EC9" w:rsidRPr="00D932D5" w:rsidRDefault="00552EC9" w:rsidP="00B95B54">
      <w:pPr>
        <w:spacing w:after="0"/>
        <w:ind w:firstLine="400"/>
        <w:jc w:val="both"/>
        <w:rPr>
          <w:rFonts w:ascii="Times New Roman" w:hAnsi="Times New Roman" w:cs="Times New Roman"/>
          <w:sz w:val="24"/>
          <w:szCs w:val="24"/>
          <w:lang w:val="kk-KZ"/>
        </w:rPr>
      </w:pPr>
    </w:p>
    <w:p w:rsidR="00552EC9" w:rsidRPr="00116C55" w:rsidRDefault="00552EC9" w:rsidP="00B95B54">
      <w:pPr>
        <w:spacing w:after="0"/>
        <w:ind w:firstLine="400"/>
        <w:jc w:val="both"/>
        <w:rPr>
          <w:rFonts w:ascii="Times New Roman" w:hAnsi="Times New Roman" w:cs="Times New Roman"/>
          <w:sz w:val="24"/>
          <w:szCs w:val="24"/>
          <w:lang w:val="kk-KZ"/>
        </w:rPr>
      </w:pPr>
    </w:p>
    <w:p w:rsidR="001168B9" w:rsidRPr="009E7712" w:rsidRDefault="001168B9"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971A2E" w:rsidRPr="009E7712" w:rsidRDefault="00971A2E" w:rsidP="00B95B54">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Pr="009E7712" w:rsidRDefault="002419FD" w:rsidP="002419FD">
      <w:pPr>
        <w:spacing w:after="0"/>
        <w:ind w:firstLine="400"/>
        <w:jc w:val="both"/>
        <w:rPr>
          <w:rFonts w:ascii="Times New Roman" w:hAnsi="Times New Roman" w:cs="Times New Roman"/>
          <w:sz w:val="24"/>
          <w:szCs w:val="24"/>
          <w:lang w:val="kk-KZ"/>
        </w:rPr>
      </w:pPr>
    </w:p>
    <w:p w:rsidR="002419FD" w:rsidRDefault="002419FD" w:rsidP="002419FD">
      <w:pPr>
        <w:spacing w:after="0"/>
        <w:ind w:firstLine="400"/>
        <w:jc w:val="right"/>
        <w:rPr>
          <w:rFonts w:ascii="Times New Roman" w:hAnsi="Times New Roman" w:cs="Times New Roman"/>
          <w:sz w:val="24"/>
          <w:szCs w:val="24"/>
        </w:rPr>
      </w:pPr>
      <w:r>
        <w:rPr>
          <w:rFonts w:ascii="Times New Roman" w:hAnsi="Times New Roman" w:cs="Times New Roman"/>
          <w:sz w:val="24"/>
          <w:szCs w:val="24"/>
        </w:rPr>
        <w:t>Приложение</w:t>
      </w:r>
    </w:p>
    <w:p w:rsidR="002419FD" w:rsidRDefault="002419FD" w:rsidP="002419FD">
      <w:pPr>
        <w:spacing w:after="0"/>
        <w:ind w:firstLine="400"/>
        <w:jc w:val="right"/>
        <w:rPr>
          <w:rFonts w:ascii="Times New Roman" w:hAnsi="Times New Roman" w:cs="Times New Roman"/>
          <w:sz w:val="24"/>
          <w:szCs w:val="24"/>
        </w:rPr>
      </w:pPr>
    </w:p>
    <w:tbl>
      <w:tblPr>
        <w:tblW w:w="9859" w:type="dxa"/>
        <w:tblInd w:w="817" w:type="dxa"/>
        <w:tblLook w:val="04A0"/>
      </w:tblPr>
      <w:tblGrid>
        <w:gridCol w:w="460"/>
        <w:gridCol w:w="2517"/>
        <w:gridCol w:w="3068"/>
        <w:gridCol w:w="1178"/>
        <w:gridCol w:w="1417"/>
        <w:gridCol w:w="1219"/>
      </w:tblGrid>
      <w:tr w:rsidR="000C36DA" w:rsidRPr="0016524A" w:rsidTr="000C36DA">
        <w:trPr>
          <w:trHeight w:val="751"/>
        </w:trPr>
        <w:tc>
          <w:tcPr>
            <w:tcW w:w="460" w:type="dxa"/>
            <w:tcBorders>
              <w:top w:val="single" w:sz="4" w:space="0" w:color="auto"/>
              <w:left w:val="single" w:sz="4" w:space="0" w:color="auto"/>
              <w:bottom w:val="single" w:sz="4" w:space="0" w:color="000000"/>
              <w:right w:val="single" w:sz="4" w:space="0" w:color="auto"/>
            </w:tcBorders>
            <w:shd w:val="clear" w:color="auto" w:fill="auto"/>
            <w:noWrap/>
            <w:hideMark/>
          </w:tcPr>
          <w:p w:rsidR="000C36DA" w:rsidRPr="00AE00E8" w:rsidRDefault="000C36DA" w:rsidP="009577CE">
            <w:pPr>
              <w:pStyle w:val="a6"/>
              <w:rPr>
                <w:rFonts w:ascii="Times New Roman" w:hAnsi="Times New Roman"/>
                <w:sz w:val="20"/>
                <w:szCs w:val="20"/>
              </w:rPr>
            </w:pPr>
            <w:r w:rsidRPr="00AE00E8">
              <w:rPr>
                <w:rFonts w:ascii="Times New Roman" w:hAnsi="Times New Roman"/>
                <w:sz w:val="20"/>
                <w:szCs w:val="20"/>
              </w:rPr>
              <w:t>№</w:t>
            </w:r>
          </w:p>
        </w:tc>
        <w:tc>
          <w:tcPr>
            <w:tcW w:w="2517" w:type="dxa"/>
            <w:tcBorders>
              <w:top w:val="single" w:sz="4" w:space="0" w:color="auto"/>
              <w:left w:val="single" w:sz="4" w:space="0" w:color="auto"/>
              <w:bottom w:val="single" w:sz="4" w:space="0" w:color="auto"/>
              <w:right w:val="single" w:sz="4" w:space="0" w:color="auto"/>
            </w:tcBorders>
            <w:shd w:val="clear" w:color="auto" w:fill="auto"/>
            <w:hideMark/>
          </w:tcPr>
          <w:p w:rsidR="000C36DA" w:rsidRPr="00AE00E8" w:rsidRDefault="000C36DA" w:rsidP="009577CE">
            <w:pPr>
              <w:pStyle w:val="a6"/>
              <w:spacing w:after="0"/>
              <w:rPr>
                <w:rFonts w:ascii="Times New Roman" w:hAnsi="Times New Roman"/>
                <w:sz w:val="20"/>
                <w:szCs w:val="20"/>
              </w:rPr>
            </w:pPr>
            <w:r w:rsidRPr="00AE00E8">
              <w:rPr>
                <w:rFonts w:ascii="Times New Roman" w:hAnsi="Times New Roman"/>
                <w:sz w:val="20"/>
                <w:szCs w:val="20"/>
              </w:rPr>
              <w:t>наименование</w:t>
            </w:r>
          </w:p>
        </w:tc>
        <w:tc>
          <w:tcPr>
            <w:tcW w:w="3068" w:type="dxa"/>
            <w:tcBorders>
              <w:top w:val="single" w:sz="4" w:space="0" w:color="auto"/>
              <w:left w:val="single" w:sz="4" w:space="0" w:color="auto"/>
              <w:bottom w:val="single" w:sz="4" w:space="0" w:color="auto"/>
              <w:right w:val="single" w:sz="4" w:space="0" w:color="auto"/>
            </w:tcBorders>
          </w:tcPr>
          <w:p w:rsidR="000C36DA" w:rsidRPr="00AE00E8" w:rsidRDefault="000C36DA" w:rsidP="009577CE">
            <w:pPr>
              <w:spacing w:after="0"/>
              <w:jc w:val="center"/>
              <w:rPr>
                <w:rFonts w:ascii="Times New Roman" w:hAnsi="Times New Roman" w:cs="Times New Roman"/>
                <w:sz w:val="20"/>
                <w:szCs w:val="20"/>
              </w:rPr>
            </w:pPr>
          </w:p>
        </w:tc>
        <w:tc>
          <w:tcPr>
            <w:tcW w:w="1178" w:type="dxa"/>
            <w:tcBorders>
              <w:top w:val="single" w:sz="4" w:space="0" w:color="auto"/>
              <w:left w:val="single" w:sz="4" w:space="0" w:color="auto"/>
              <w:bottom w:val="single" w:sz="4" w:space="0" w:color="auto"/>
              <w:right w:val="single" w:sz="4" w:space="0" w:color="auto"/>
            </w:tcBorders>
            <w:shd w:val="clear" w:color="auto" w:fill="auto"/>
            <w:hideMark/>
          </w:tcPr>
          <w:p w:rsidR="000C36DA" w:rsidRPr="00AE00E8" w:rsidRDefault="000C36DA" w:rsidP="009577CE">
            <w:pPr>
              <w:spacing w:after="0"/>
              <w:jc w:val="center"/>
              <w:rPr>
                <w:rFonts w:ascii="Times New Roman" w:eastAsia="Times New Roman" w:hAnsi="Times New Roman" w:cs="Times New Roman"/>
                <w:sz w:val="20"/>
                <w:szCs w:val="20"/>
              </w:rPr>
            </w:pPr>
            <w:r w:rsidRPr="00AE00E8">
              <w:rPr>
                <w:rFonts w:ascii="Times New Roman" w:hAnsi="Times New Roman" w:cs="Times New Roman"/>
                <w:sz w:val="20"/>
                <w:szCs w:val="20"/>
              </w:rPr>
              <w:t>Ед.</w:t>
            </w:r>
          </w:p>
          <w:p w:rsidR="000C36DA" w:rsidRPr="00AE00E8" w:rsidRDefault="000C36DA" w:rsidP="009577CE">
            <w:pPr>
              <w:spacing w:after="0"/>
              <w:jc w:val="center"/>
              <w:rPr>
                <w:rFonts w:ascii="Times New Roman" w:hAnsi="Times New Roman" w:cs="Times New Roman"/>
                <w:sz w:val="20"/>
                <w:szCs w:val="20"/>
              </w:rPr>
            </w:pPr>
            <w:r w:rsidRPr="00AE00E8">
              <w:rPr>
                <w:rFonts w:ascii="Times New Roman" w:hAnsi="Times New Roman" w:cs="Times New Roman"/>
                <w:sz w:val="20"/>
                <w:szCs w:val="20"/>
              </w:rPr>
              <w:t>измерения</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Pr="00D36FE8" w:rsidRDefault="000C36DA" w:rsidP="009577CE">
            <w:pPr>
              <w:pStyle w:val="a6"/>
              <w:spacing w:after="0"/>
              <w:rPr>
                <w:rFonts w:ascii="Times New Roman" w:hAnsi="Times New Roman"/>
                <w:sz w:val="20"/>
                <w:szCs w:val="20"/>
                <w:lang w:val="kk-KZ"/>
              </w:rPr>
            </w:pPr>
            <w:r>
              <w:rPr>
                <w:rFonts w:ascii="Times New Roman" w:hAnsi="Times New Roman"/>
                <w:sz w:val="20"/>
                <w:szCs w:val="20"/>
                <w:lang w:val="kk-KZ"/>
              </w:rPr>
              <w:t>количество</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Pr="00AE00E8" w:rsidRDefault="000C36DA" w:rsidP="009577CE">
            <w:pPr>
              <w:pStyle w:val="a6"/>
              <w:spacing w:after="0"/>
              <w:rPr>
                <w:rFonts w:ascii="Times New Roman" w:hAnsi="Times New Roman"/>
                <w:sz w:val="20"/>
                <w:szCs w:val="20"/>
              </w:rPr>
            </w:pPr>
            <w:r w:rsidRPr="00AE00E8">
              <w:rPr>
                <w:rFonts w:ascii="Times New Roman" w:hAnsi="Times New Roman"/>
                <w:sz w:val="20"/>
                <w:szCs w:val="20"/>
              </w:rPr>
              <w:t>цена</w:t>
            </w:r>
          </w:p>
        </w:tc>
      </w:tr>
      <w:tr w:rsidR="000C36D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Актовегин</w:t>
            </w:r>
            <w:proofErr w:type="spellEnd"/>
            <w:r>
              <w:rPr>
                <w:b w:val="0"/>
                <w:sz w:val="20"/>
                <w:szCs w:val="20"/>
              </w:rPr>
              <w:t xml:space="preserve"> </w:t>
            </w:r>
            <w:proofErr w:type="spellStart"/>
            <w:proofErr w:type="gramStart"/>
            <w:r>
              <w:rPr>
                <w:b w:val="0"/>
                <w:sz w:val="20"/>
                <w:szCs w:val="20"/>
              </w:rPr>
              <w:t>р</w:t>
            </w:r>
            <w:proofErr w:type="spellEnd"/>
            <w:proofErr w:type="gramEnd"/>
            <w:r>
              <w:rPr>
                <w:b w:val="0"/>
                <w:sz w:val="20"/>
                <w:szCs w:val="20"/>
              </w:rPr>
              <w:t>/</w:t>
            </w:r>
            <w:proofErr w:type="spellStart"/>
            <w:r>
              <w:rPr>
                <w:b w:val="0"/>
                <w:sz w:val="20"/>
                <w:szCs w:val="20"/>
              </w:rPr>
              <w:t>р</w:t>
            </w:r>
            <w:proofErr w:type="spellEnd"/>
            <w:r>
              <w:rPr>
                <w:b w:val="0"/>
                <w:sz w:val="20"/>
                <w:szCs w:val="20"/>
              </w:rPr>
              <w:t xml:space="preserve"> </w:t>
            </w:r>
            <w:proofErr w:type="spellStart"/>
            <w:r>
              <w:rPr>
                <w:b w:val="0"/>
                <w:sz w:val="20"/>
                <w:szCs w:val="20"/>
              </w:rPr>
              <w:t>д</w:t>
            </w:r>
            <w:proofErr w:type="spellEnd"/>
            <w:r>
              <w:rPr>
                <w:b w:val="0"/>
                <w:sz w:val="20"/>
                <w:szCs w:val="20"/>
              </w:rPr>
              <w:t>/инъекции 400мг/мл 10мл,  №5</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3050,00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100</w:t>
            </w:r>
          </w:p>
        </w:tc>
      </w:tr>
      <w:tr w:rsidR="000C36D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2</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r>
              <w:rPr>
                <w:b w:val="0"/>
                <w:sz w:val="20"/>
                <w:szCs w:val="20"/>
              </w:rPr>
              <w:t>Аммиак раствор 10% - 20,0</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Аммиак раствор 10% - 20,0</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50,00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100</w:t>
            </w:r>
          </w:p>
        </w:tc>
      </w:tr>
      <w:tr w:rsidR="000C36D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3</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proofErr w:type="spellStart"/>
            <w:r>
              <w:rPr>
                <w:b w:val="0"/>
                <w:sz w:val="20"/>
                <w:szCs w:val="20"/>
              </w:rPr>
              <w:t>Цитикопол</w:t>
            </w:r>
            <w:proofErr w:type="spellEnd"/>
            <w:r>
              <w:rPr>
                <w:b w:val="0"/>
                <w:sz w:val="20"/>
                <w:szCs w:val="20"/>
              </w:rPr>
              <w:t xml:space="preserve"> 500мг/4мл №5</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Цитикопол</w:t>
            </w:r>
            <w:proofErr w:type="spellEnd"/>
            <w:r>
              <w:rPr>
                <w:b w:val="0"/>
                <w:sz w:val="20"/>
                <w:szCs w:val="20"/>
              </w:rPr>
              <w:t xml:space="preserve"> 500мг/4мл №5 раствор для инъекций</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1500,00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300</w:t>
            </w:r>
          </w:p>
        </w:tc>
      </w:tr>
      <w:tr w:rsidR="000C36DA" w:rsidRPr="0016524A" w:rsidTr="000C36DA">
        <w:trPr>
          <w:trHeight w:val="225"/>
        </w:trPr>
        <w:tc>
          <w:tcPr>
            <w:tcW w:w="460" w:type="dxa"/>
            <w:tcBorders>
              <w:top w:val="nil"/>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4</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proofErr w:type="spellStart"/>
            <w:r>
              <w:rPr>
                <w:b w:val="0"/>
                <w:sz w:val="20"/>
                <w:szCs w:val="20"/>
              </w:rPr>
              <w:t>Квамател</w:t>
            </w:r>
            <w:proofErr w:type="spellEnd"/>
            <w:r>
              <w:rPr>
                <w:b w:val="0"/>
                <w:sz w:val="20"/>
                <w:szCs w:val="20"/>
              </w:rPr>
              <w:t xml:space="preserve"> 20мг№5амп </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Раствор для инъекций</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355,46</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300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6DA" w:rsidRPr="006E1B03"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5</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Pr="00780F13" w:rsidRDefault="000C36DA" w:rsidP="00B12F45">
            <w:pPr>
              <w:pStyle w:val="a8"/>
              <w:rPr>
                <w:b w:val="0"/>
                <w:sz w:val="20"/>
                <w:szCs w:val="20"/>
              </w:rPr>
            </w:pPr>
            <w:proofErr w:type="spellStart"/>
            <w:r>
              <w:rPr>
                <w:b w:val="0"/>
                <w:sz w:val="20"/>
                <w:szCs w:val="20"/>
              </w:rPr>
              <w:t>Мезатон</w:t>
            </w:r>
            <w:proofErr w:type="spellEnd"/>
            <w:r>
              <w:rPr>
                <w:b w:val="0"/>
                <w:sz w:val="20"/>
                <w:szCs w:val="20"/>
              </w:rPr>
              <w:t xml:space="preserve"> 1% 1,0 №10</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Мезатон</w:t>
            </w:r>
            <w:proofErr w:type="spellEnd"/>
            <w:r>
              <w:rPr>
                <w:b w:val="0"/>
                <w:sz w:val="20"/>
                <w:szCs w:val="20"/>
              </w:rPr>
              <w:t xml:space="preserve"> 1% 1,0 №10</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proofErr w:type="spellStart"/>
            <w:r>
              <w:rPr>
                <w:b w:val="0"/>
                <w:sz w:val="20"/>
                <w:szCs w:val="20"/>
              </w:rPr>
              <w:t>амп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38,47</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500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6</w:t>
            </w:r>
          </w:p>
        </w:tc>
        <w:tc>
          <w:tcPr>
            <w:tcW w:w="2517" w:type="dxa"/>
            <w:tcBorders>
              <w:top w:val="single" w:sz="4" w:space="0" w:color="auto"/>
              <w:left w:val="nil"/>
              <w:bottom w:val="single" w:sz="4" w:space="0" w:color="auto"/>
              <w:right w:val="single" w:sz="4" w:space="0" w:color="auto"/>
            </w:tcBorders>
            <w:shd w:val="clear" w:color="auto" w:fill="auto"/>
            <w:hideMark/>
          </w:tcPr>
          <w:p w:rsidR="000C36DA" w:rsidRDefault="000C36DA" w:rsidP="00B12F45">
            <w:pPr>
              <w:pStyle w:val="a8"/>
              <w:rPr>
                <w:b w:val="0"/>
                <w:sz w:val="20"/>
                <w:szCs w:val="20"/>
              </w:rPr>
            </w:pPr>
            <w:proofErr w:type="spellStart"/>
            <w:r>
              <w:rPr>
                <w:b w:val="0"/>
                <w:sz w:val="20"/>
                <w:szCs w:val="20"/>
              </w:rPr>
              <w:t>Аллохол</w:t>
            </w:r>
            <w:proofErr w:type="spellEnd"/>
            <w:r>
              <w:rPr>
                <w:b w:val="0"/>
                <w:sz w:val="20"/>
                <w:szCs w:val="20"/>
              </w:rPr>
              <w:t xml:space="preserve"> №50</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Аллохол</w:t>
            </w:r>
            <w:proofErr w:type="spellEnd"/>
            <w:r>
              <w:rPr>
                <w:b w:val="0"/>
                <w:sz w:val="20"/>
                <w:szCs w:val="20"/>
              </w:rPr>
              <w:t xml:space="preserve"> №50</w:t>
            </w:r>
          </w:p>
        </w:tc>
        <w:tc>
          <w:tcPr>
            <w:tcW w:w="1178"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таблетка</w:t>
            </w:r>
          </w:p>
        </w:tc>
        <w:tc>
          <w:tcPr>
            <w:tcW w:w="1417"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5,60</w:t>
            </w:r>
          </w:p>
        </w:tc>
        <w:tc>
          <w:tcPr>
            <w:tcW w:w="1219" w:type="dxa"/>
            <w:tcBorders>
              <w:top w:val="single" w:sz="4" w:space="0" w:color="auto"/>
              <w:left w:val="single" w:sz="4" w:space="0" w:color="auto"/>
              <w:bottom w:val="single" w:sz="4" w:space="0" w:color="auto"/>
              <w:right w:val="single" w:sz="4" w:space="0" w:color="auto"/>
            </w:tcBorders>
            <w:shd w:val="clear" w:color="auto" w:fill="auto"/>
            <w:noWrap/>
            <w:hideMark/>
          </w:tcPr>
          <w:p w:rsidR="000C36DA" w:rsidRDefault="000C36DA" w:rsidP="00B12F45">
            <w:pPr>
              <w:pStyle w:val="a8"/>
              <w:rPr>
                <w:b w:val="0"/>
                <w:sz w:val="20"/>
                <w:szCs w:val="20"/>
              </w:rPr>
            </w:pPr>
            <w:r>
              <w:rPr>
                <w:b w:val="0"/>
                <w:sz w:val="20"/>
                <w:szCs w:val="20"/>
              </w:rPr>
              <w:t>5</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7</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proofErr w:type="spellStart"/>
            <w:r>
              <w:rPr>
                <w:b w:val="0"/>
                <w:sz w:val="20"/>
                <w:szCs w:val="20"/>
              </w:rPr>
              <w:t>Нифидипин</w:t>
            </w:r>
            <w:proofErr w:type="spellEnd"/>
            <w:r>
              <w:rPr>
                <w:b w:val="0"/>
                <w:sz w:val="20"/>
                <w:szCs w:val="20"/>
              </w:rPr>
              <w:t xml:space="preserve"> таблетки 10мг</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proofErr w:type="spellStart"/>
            <w:r>
              <w:rPr>
                <w:b w:val="0"/>
                <w:sz w:val="20"/>
                <w:szCs w:val="20"/>
              </w:rPr>
              <w:t>Нифидипин</w:t>
            </w:r>
            <w:proofErr w:type="spellEnd"/>
            <w:r>
              <w:rPr>
                <w:b w:val="0"/>
                <w:sz w:val="20"/>
                <w:szCs w:val="20"/>
              </w:rPr>
              <w:t xml:space="preserve"> таблетки 10мг</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8</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proofErr w:type="spellStart"/>
            <w:r>
              <w:rPr>
                <w:b w:val="0"/>
                <w:sz w:val="20"/>
                <w:szCs w:val="20"/>
              </w:rPr>
              <w:t>Гидрокартизон</w:t>
            </w:r>
            <w:proofErr w:type="spellEnd"/>
            <w:r>
              <w:rPr>
                <w:b w:val="0"/>
                <w:sz w:val="20"/>
                <w:szCs w:val="20"/>
              </w:rPr>
              <w:t xml:space="preserve"> 5мл, суспензия </w:t>
            </w:r>
            <w:proofErr w:type="spellStart"/>
            <w:r>
              <w:rPr>
                <w:b w:val="0"/>
                <w:sz w:val="20"/>
                <w:szCs w:val="20"/>
              </w:rPr>
              <w:t>д</w:t>
            </w:r>
            <w:proofErr w:type="spellEnd"/>
            <w:r>
              <w:rPr>
                <w:b w:val="0"/>
                <w:sz w:val="20"/>
                <w:szCs w:val="20"/>
              </w:rPr>
              <w:t>/инъекции</w:t>
            </w:r>
          </w:p>
        </w:tc>
        <w:tc>
          <w:tcPr>
            <w:tcW w:w="3068" w:type="dxa"/>
            <w:tcBorders>
              <w:top w:val="single" w:sz="4" w:space="0" w:color="auto"/>
              <w:left w:val="single" w:sz="4" w:space="0" w:color="auto"/>
              <w:bottom w:val="single" w:sz="4" w:space="0" w:color="auto"/>
              <w:right w:val="single" w:sz="4" w:space="0" w:color="auto"/>
            </w:tcBorders>
          </w:tcPr>
          <w:p w:rsidR="000C36DA" w:rsidRPr="00702637" w:rsidRDefault="000C36DA" w:rsidP="00B12F45">
            <w:pPr>
              <w:pStyle w:val="a8"/>
              <w:rPr>
                <w:sz w:val="20"/>
                <w:szCs w:val="20"/>
              </w:rPr>
            </w:pPr>
            <w:proofErr w:type="spellStart"/>
            <w:r>
              <w:rPr>
                <w:b w:val="0"/>
                <w:sz w:val="20"/>
                <w:szCs w:val="20"/>
              </w:rPr>
              <w:t>Гидрокартизон</w:t>
            </w:r>
            <w:proofErr w:type="spellEnd"/>
            <w:r>
              <w:rPr>
                <w:b w:val="0"/>
                <w:sz w:val="20"/>
                <w:szCs w:val="20"/>
              </w:rPr>
              <w:t xml:space="preserve"> 5мл, суспензия </w:t>
            </w:r>
            <w:proofErr w:type="spellStart"/>
            <w:r>
              <w:rPr>
                <w:b w:val="0"/>
                <w:sz w:val="20"/>
                <w:szCs w:val="20"/>
              </w:rPr>
              <w:t>д</w:t>
            </w:r>
            <w:proofErr w:type="spellEnd"/>
            <w:r>
              <w:rPr>
                <w:b w:val="0"/>
                <w:sz w:val="20"/>
                <w:szCs w:val="20"/>
              </w:rPr>
              <w:t>/инъекции</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proofErr w:type="spellStart"/>
            <w:r>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1500,00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9</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Спиртовые салфетки №1 65х60мм</w:t>
            </w:r>
          </w:p>
        </w:tc>
        <w:tc>
          <w:tcPr>
            <w:tcW w:w="3068" w:type="dxa"/>
            <w:tcBorders>
              <w:top w:val="single" w:sz="4" w:space="0" w:color="auto"/>
              <w:left w:val="single" w:sz="4" w:space="0" w:color="auto"/>
              <w:bottom w:val="single" w:sz="4" w:space="0" w:color="auto"/>
              <w:right w:val="single" w:sz="4" w:space="0" w:color="auto"/>
            </w:tcBorders>
          </w:tcPr>
          <w:p w:rsidR="000C36DA" w:rsidRPr="00702637" w:rsidRDefault="000C36DA" w:rsidP="00B12F45">
            <w:pPr>
              <w:pStyle w:val="a8"/>
              <w:rPr>
                <w:b w:val="0"/>
                <w:sz w:val="20"/>
                <w:szCs w:val="20"/>
              </w:rPr>
            </w:pPr>
            <w:r>
              <w:rPr>
                <w:b w:val="0"/>
                <w:sz w:val="20"/>
                <w:szCs w:val="20"/>
              </w:rPr>
              <w:t>Спиртовые салфетки №1 65х60мм</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Pr="00702637" w:rsidRDefault="000C36DA" w:rsidP="00B12F45">
            <w:pPr>
              <w:pStyle w:val="a8"/>
              <w:rPr>
                <w:b w:val="0"/>
                <w:sz w:val="20"/>
                <w:szCs w:val="20"/>
              </w:rPr>
            </w:pPr>
            <w:r>
              <w:rPr>
                <w:b w:val="0"/>
                <w:sz w:val="20"/>
                <w:szCs w:val="20"/>
              </w:rPr>
              <w:t>штук</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9</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500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10</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Комбинезон одноразовый в комплекте</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Комбинезон одноразовый в комплекте</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Pr="00A37F51" w:rsidRDefault="000C36DA" w:rsidP="00B12F45">
            <w:pPr>
              <w:pStyle w:val="a8"/>
              <w:rPr>
                <w:b w:val="0"/>
                <w:sz w:val="20"/>
                <w:szCs w:val="20"/>
              </w:rPr>
            </w:pPr>
            <w:proofErr w:type="spellStart"/>
            <w:proofErr w:type="gramStart"/>
            <w:r>
              <w:rPr>
                <w:b w:val="0"/>
                <w:sz w:val="20"/>
                <w:szCs w:val="20"/>
                <w:lang w:val="en-US"/>
              </w:rPr>
              <w:t>комп</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11</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Комбинезон многоразовый в комплекте</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Комбинезон многоразовый в комплекте</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proofErr w:type="spellStart"/>
            <w:r>
              <w:rPr>
                <w:b w:val="0"/>
                <w:sz w:val="20"/>
                <w:szCs w:val="20"/>
              </w:rPr>
              <w:t>комп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5900,00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12</w:t>
            </w:r>
          </w:p>
        </w:tc>
        <w:tc>
          <w:tcPr>
            <w:tcW w:w="2517" w:type="dxa"/>
            <w:tcBorders>
              <w:top w:val="single" w:sz="4" w:space="0" w:color="auto"/>
              <w:left w:val="nil"/>
              <w:bottom w:val="single" w:sz="4" w:space="0" w:color="auto"/>
              <w:right w:val="single" w:sz="4" w:space="0" w:color="auto"/>
            </w:tcBorders>
            <w:shd w:val="clear" w:color="auto" w:fill="auto"/>
          </w:tcPr>
          <w:p w:rsidR="000C36DA" w:rsidRPr="00A37F51" w:rsidRDefault="000C36DA" w:rsidP="00B12F45">
            <w:pPr>
              <w:pStyle w:val="a8"/>
              <w:rPr>
                <w:b w:val="0"/>
                <w:sz w:val="20"/>
                <w:szCs w:val="20"/>
                <w:lang w:val="en-US"/>
              </w:rPr>
            </w:pPr>
            <w:r>
              <w:rPr>
                <w:b w:val="0"/>
                <w:sz w:val="20"/>
                <w:szCs w:val="20"/>
              </w:rPr>
              <w:t>Респиратор KN95</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Респираторы KN95</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штук</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13</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Пила проволочная витая 500мм</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 xml:space="preserve">Пила </w:t>
            </w:r>
            <w:proofErr w:type="spellStart"/>
            <w:r>
              <w:rPr>
                <w:b w:val="0"/>
                <w:sz w:val="20"/>
                <w:szCs w:val="20"/>
              </w:rPr>
              <w:t>джигли</w:t>
            </w:r>
            <w:proofErr w:type="spellEnd"/>
            <w:r>
              <w:rPr>
                <w:b w:val="0"/>
                <w:sz w:val="20"/>
                <w:szCs w:val="20"/>
              </w:rPr>
              <w:t xml:space="preserve"> проволочная витая 500мм</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штук</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2500,00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10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14</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 xml:space="preserve">Сетка </w:t>
            </w:r>
            <w:proofErr w:type="spellStart"/>
            <w:r>
              <w:rPr>
                <w:b w:val="0"/>
                <w:sz w:val="20"/>
                <w:szCs w:val="20"/>
              </w:rPr>
              <w:t>эндопротезная</w:t>
            </w:r>
            <w:proofErr w:type="spellEnd"/>
            <w:r>
              <w:rPr>
                <w:b w:val="0"/>
                <w:sz w:val="20"/>
                <w:szCs w:val="20"/>
              </w:rPr>
              <w:t xml:space="preserve"> 30х30см</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 xml:space="preserve">Сетка </w:t>
            </w:r>
            <w:proofErr w:type="spellStart"/>
            <w:r>
              <w:rPr>
                <w:b w:val="0"/>
                <w:sz w:val="20"/>
                <w:szCs w:val="20"/>
              </w:rPr>
              <w:t>эндопротезная</w:t>
            </w:r>
            <w:proofErr w:type="spellEnd"/>
            <w:r>
              <w:rPr>
                <w:b w:val="0"/>
                <w:sz w:val="20"/>
                <w:szCs w:val="20"/>
              </w:rPr>
              <w:t xml:space="preserve"> 30х30см</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штук</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45000,00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15</w:t>
            </w:r>
          </w:p>
        </w:tc>
        <w:tc>
          <w:tcPr>
            <w:tcW w:w="2517" w:type="dxa"/>
            <w:tcBorders>
              <w:top w:val="single" w:sz="4" w:space="0" w:color="auto"/>
              <w:left w:val="nil"/>
              <w:bottom w:val="single" w:sz="4" w:space="0" w:color="auto"/>
              <w:right w:val="single" w:sz="4" w:space="0" w:color="auto"/>
            </w:tcBorders>
            <w:shd w:val="clear" w:color="auto" w:fill="auto"/>
          </w:tcPr>
          <w:p w:rsidR="000C36DA" w:rsidRPr="00EC73C4" w:rsidRDefault="000C36DA" w:rsidP="00B12F45">
            <w:pPr>
              <w:pStyle w:val="a8"/>
              <w:rPr>
                <w:b w:val="0"/>
                <w:sz w:val="20"/>
                <w:szCs w:val="20"/>
              </w:rPr>
            </w:pPr>
            <w:r>
              <w:rPr>
                <w:b w:val="0"/>
                <w:sz w:val="20"/>
                <w:szCs w:val="20"/>
              </w:rPr>
              <w:t xml:space="preserve">ПАП тесты для диагностики рака шейки матки, для аппарата жидкостной цитологии </w:t>
            </w:r>
            <w:proofErr w:type="spellStart"/>
            <w:r>
              <w:rPr>
                <w:b w:val="0"/>
                <w:sz w:val="20"/>
                <w:szCs w:val="20"/>
              </w:rPr>
              <w:t>Cell</w:t>
            </w:r>
            <w:proofErr w:type="spellEnd"/>
            <w:r>
              <w:rPr>
                <w:b w:val="0"/>
                <w:sz w:val="20"/>
                <w:szCs w:val="20"/>
              </w:rPr>
              <w:t xml:space="preserve"> </w:t>
            </w:r>
            <w:r>
              <w:rPr>
                <w:b w:val="0"/>
                <w:sz w:val="20"/>
                <w:szCs w:val="20"/>
                <w:lang w:val="en-US"/>
              </w:rPr>
              <w:t>Sc</w:t>
            </w:r>
            <w:proofErr w:type="spellStart"/>
            <w:r>
              <w:rPr>
                <w:b w:val="0"/>
                <w:sz w:val="20"/>
                <w:szCs w:val="20"/>
              </w:rPr>
              <w:t>an</w:t>
            </w:r>
            <w:proofErr w:type="spellEnd"/>
            <w:r>
              <w:rPr>
                <w:b w:val="0"/>
                <w:sz w:val="20"/>
                <w:szCs w:val="20"/>
              </w:rPr>
              <w:t xml:space="preserve"> 100</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 xml:space="preserve">ПАП тесты для диагностики рака шейки матки, для аппарата жидкостной цитологии </w:t>
            </w:r>
            <w:proofErr w:type="spellStart"/>
            <w:r>
              <w:rPr>
                <w:b w:val="0"/>
                <w:sz w:val="20"/>
                <w:szCs w:val="20"/>
              </w:rPr>
              <w:t>Cell</w:t>
            </w:r>
            <w:proofErr w:type="spellEnd"/>
            <w:r>
              <w:rPr>
                <w:b w:val="0"/>
                <w:sz w:val="20"/>
                <w:szCs w:val="20"/>
              </w:rPr>
              <w:t xml:space="preserve"> </w:t>
            </w:r>
            <w:r>
              <w:rPr>
                <w:b w:val="0"/>
                <w:sz w:val="20"/>
                <w:szCs w:val="20"/>
                <w:lang w:val="en-US"/>
              </w:rPr>
              <w:t>Sc</w:t>
            </w:r>
            <w:proofErr w:type="spellStart"/>
            <w:r>
              <w:rPr>
                <w:b w:val="0"/>
                <w:sz w:val="20"/>
                <w:szCs w:val="20"/>
              </w:rPr>
              <w:t>an</w:t>
            </w:r>
            <w:proofErr w:type="spellEnd"/>
            <w:r>
              <w:rPr>
                <w:b w:val="0"/>
                <w:sz w:val="20"/>
                <w:szCs w:val="20"/>
              </w:rPr>
              <w:t xml:space="preserve"> 100</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Pr="00EC73C4" w:rsidRDefault="000C36DA" w:rsidP="00B12F45">
            <w:pPr>
              <w:pStyle w:val="a8"/>
              <w:rPr>
                <w:b w:val="0"/>
                <w:sz w:val="20"/>
                <w:szCs w:val="20"/>
              </w:rPr>
            </w:pPr>
            <w:proofErr w:type="spellStart"/>
            <w:proofErr w:type="gramStart"/>
            <w:r>
              <w:rPr>
                <w:b w:val="0"/>
                <w:sz w:val="20"/>
                <w:szCs w:val="20"/>
                <w:lang w:val="en-US"/>
              </w:rPr>
              <w:t>шт</w:t>
            </w:r>
            <w:proofErr w:type="spellEnd"/>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3605,00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325</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16</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Перекись водорода 3% 50мл</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Перекись водорода 3% 50мл</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Pr="002302D8" w:rsidRDefault="000C36DA" w:rsidP="00B12F45">
            <w:pPr>
              <w:pStyle w:val="a8"/>
              <w:rPr>
                <w:b w:val="0"/>
                <w:sz w:val="20"/>
                <w:szCs w:val="20"/>
              </w:rPr>
            </w:pPr>
            <w:proofErr w:type="spellStart"/>
            <w:r>
              <w:rPr>
                <w:b w:val="0"/>
                <w:sz w:val="20"/>
                <w:szCs w:val="20"/>
              </w:rPr>
              <w:t>фл</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25,08</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100</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17</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Уголь активированный</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Уголь активированный</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proofErr w:type="spellStart"/>
            <w:r>
              <w:rPr>
                <w:b w:val="0"/>
                <w:sz w:val="20"/>
                <w:szCs w:val="20"/>
              </w:rPr>
              <w:t>уп</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30,76</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22</w:t>
            </w:r>
          </w:p>
        </w:tc>
      </w:tr>
      <w:tr w:rsidR="000C36DA" w:rsidRPr="0016524A" w:rsidTr="000C36DA">
        <w:trPr>
          <w:trHeight w:val="43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C36DA" w:rsidRDefault="000C36DA" w:rsidP="0016524A">
            <w:pPr>
              <w:spacing w:after="0" w:line="240" w:lineRule="auto"/>
              <w:jc w:val="right"/>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18</w:t>
            </w:r>
          </w:p>
        </w:tc>
        <w:tc>
          <w:tcPr>
            <w:tcW w:w="2517" w:type="dxa"/>
            <w:tcBorders>
              <w:top w:val="single" w:sz="4" w:space="0" w:color="auto"/>
              <w:left w:val="nil"/>
              <w:bottom w:val="single" w:sz="4" w:space="0" w:color="auto"/>
              <w:right w:val="single" w:sz="4" w:space="0" w:color="auto"/>
            </w:tcBorders>
            <w:shd w:val="clear" w:color="auto" w:fill="auto"/>
          </w:tcPr>
          <w:p w:rsidR="000C36DA" w:rsidRDefault="000C36DA" w:rsidP="00B12F45">
            <w:pPr>
              <w:pStyle w:val="a8"/>
              <w:rPr>
                <w:b w:val="0"/>
                <w:sz w:val="20"/>
                <w:szCs w:val="20"/>
              </w:rPr>
            </w:pPr>
            <w:r>
              <w:rPr>
                <w:b w:val="0"/>
                <w:sz w:val="20"/>
                <w:szCs w:val="20"/>
              </w:rPr>
              <w:t>Марля рулон 1000м</w:t>
            </w:r>
          </w:p>
        </w:tc>
        <w:tc>
          <w:tcPr>
            <w:tcW w:w="3068" w:type="dxa"/>
            <w:tcBorders>
              <w:top w:val="single" w:sz="4" w:space="0" w:color="auto"/>
              <w:left w:val="single" w:sz="4" w:space="0" w:color="auto"/>
              <w:bottom w:val="single" w:sz="4" w:space="0" w:color="auto"/>
              <w:right w:val="single" w:sz="4" w:space="0" w:color="auto"/>
            </w:tcBorders>
          </w:tcPr>
          <w:p w:rsidR="000C36DA" w:rsidRDefault="000C36DA" w:rsidP="00B12F45">
            <w:pPr>
              <w:pStyle w:val="a8"/>
              <w:rPr>
                <w:b w:val="0"/>
                <w:sz w:val="20"/>
                <w:szCs w:val="20"/>
              </w:rPr>
            </w:pPr>
            <w:r>
              <w:rPr>
                <w:b w:val="0"/>
                <w:sz w:val="20"/>
                <w:szCs w:val="20"/>
              </w:rPr>
              <w:t>Марля рулон 1000м</w:t>
            </w:r>
          </w:p>
        </w:tc>
        <w:tc>
          <w:tcPr>
            <w:tcW w:w="1178"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метр</w:t>
            </w:r>
          </w:p>
        </w:tc>
        <w:tc>
          <w:tcPr>
            <w:tcW w:w="1417"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90,00</w:t>
            </w:r>
          </w:p>
        </w:tc>
        <w:tc>
          <w:tcPr>
            <w:tcW w:w="1219" w:type="dxa"/>
            <w:tcBorders>
              <w:top w:val="single" w:sz="4" w:space="0" w:color="auto"/>
              <w:left w:val="single" w:sz="4" w:space="0" w:color="auto"/>
              <w:bottom w:val="single" w:sz="4" w:space="0" w:color="auto"/>
              <w:right w:val="single" w:sz="4" w:space="0" w:color="auto"/>
            </w:tcBorders>
            <w:shd w:val="clear" w:color="auto" w:fill="auto"/>
            <w:noWrap/>
          </w:tcPr>
          <w:p w:rsidR="000C36DA" w:rsidRDefault="000C36DA" w:rsidP="00B12F45">
            <w:pPr>
              <w:pStyle w:val="a8"/>
              <w:rPr>
                <w:b w:val="0"/>
                <w:sz w:val="20"/>
                <w:szCs w:val="20"/>
              </w:rPr>
            </w:pPr>
            <w:r>
              <w:rPr>
                <w:b w:val="0"/>
                <w:sz w:val="20"/>
                <w:szCs w:val="20"/>
              </w:rPr>
              <w:t>5</w:t>
            </w:r>
          </w:p>
        </w:tc>
      </w:tr>
    </w:tbl>
    <w:p w:rsidR="00E46D6B" w:rsidRPr="006E1B03" w:rsidRDefault="00E46D6B" w:rsidP="002419FD">
      <w:pPr>
        <w:spacing w:after="0"/>
        <w:ind w:firstLine="400"/>
        <w:rPr>
          <w:rFonts w:ascii="Times New Roman" w:hAnsi="Times New Roman" w:cs="Times New Roman"/>
          <w:sz w:val="24"/>
          <w:szCs w:val="24"/>
          <w:lang w:val="kk-KZ"/>
        </w:rPr>
      </w:pPr>
    </w:p>
    <w:p w:rsidR="00CD4EAD" w:rsidRDefault="00CD4EAD" w:rsidP="002419FD">
      <w:pPr>
        <w:spacing w:after="0"/>
        <w:ind w:firstLine="400"/>
        <w:jc w:val="right"/>
        <w:rPr>
          <w:rFonts w:ascii="Times New Roman" w:hAnsi="Times New Roman" w:cs="Times New Roman"/>
          <w:sz w:val="24"/>
          <w:szCs w:val="24"/>
        </w:rPr>
      </w:pPr>
    </w:p>
    <w:sectPr w:rsidR="00CD4EAD" w:rsidSect="001550DD">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214C"/>
    <w:multiLevelType w:val="hybridMultilevel"/>
    <w:tmpl w:val="BFCEE3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DD4109"/>
    <w:multiLevelType w:val="hybridMultilevel"/>
    <w:tmpl w:val="510CAC0E"/>
    <w:lvl w:ilvl="0" w:tplc="0419000F">
      <w:start w:val="1"/>
      <w:numFmt w:val="decimal"/>
      <w:lvlText w:val="%1."/>
      <w:lvlJc w:val="left"/>
      <w:pPr>
        <w:ind w:left="6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1EE0B9B"/>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AD36DE"/>
    <w:multiLevelType w:val="hybridMultilevel"/>
    <w:tmpl w:val="603C6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0E42A9"/>
    <w:rsid w:val="00026EF3"/>
    <w:rsid w:val="000327FA"/>
    <w:rsid w:val="00043B6A"/>
    <w:rsid w:val="0005291A"/>
    <w:rsid w:val="000538B5"/>
    <w:rsid w:val="00055E57"/>
    <w:rsid w:val="00064B2D"/>
    <w:rsid w:val="0006548B"/>
    <w:rsid w:val="00073AA7"/>
    <w:rsid w:val="0007440E"/>
    <w:rsid w:val="00076C63"/>
    <w:rsid w:val="000821AD"/>
    <w:rsid w:val="00084A35"/>
    <w:rsid w:val="000926A8"/>
    <w:rsid w:val="00094174"/>
    <w:rsid w:val="000A3BE2"/>
    <w:rsid w:val="000A5E0D"/>
    <w:rsid w:val="000C36DA"/>
    <w:rsid w:val="000D126D"/>
    <w:rsid w:val="000E2475"/>
    <w:rsid w:val="000E42A9"/>
    <w:rsid w:val="000F1BD8"/>
    <w:rsid w:val="00103AD1"/>
    <w:rsid w:val="001051A7"/>
    <w:rsid w:val="0010792F"/>
    <w:rsid w:val="001168B9"/>
    <w:rsid w:val="00116C55"/>
    <w:rsid w:val="00124EA3"/>
    <w:rsid w:val="001267D2"/>
    <w:rsid w:val="001379D5"/>
    <w:rsid w:val="0014160D"/>
    <w:rsid w:val="001550DD"/>
    <w:rsid w:val="0015567F"/>
    <w:rsid w:val="0016222C"/>
    <w:rsid w:val="0016291D"/>
    <w:rsid w:val="0016524A"/>
    <w:rsid w:val="001803E8"/>
    <w:rsid w:val="001A0D41"/>
    <w:rsid w:val="001A1206"/>
    <w:rsid w:val="001A53C8"/>
    <w:rsid w:val="001C7D19"/>
    <w:rsid w:val="001D36C9"/>
    <w:rsid w:val="001E2D00"/>
    <w:rsid w:val="001E769D"/>
    <w:rsid w:val="002419FD"/>
    <w:rsid w:val="00254750"/>
    <w:rsid w:val="00265496"/>
    <w:rsid w:val="00281407"/>
    <w:rsid w:val="002B0C19"/>
    <w:rsid w:val="002B560C"/>
    <w:rsid w:val="002B68E9"/>
    <w:rsid w:val="002C7E0F"/>
    <w:rsid w:val="002D73AE"/>
    <w:rsid w:val="002D7A16"/>
    <w:rsid w:val="002E6126"/>
    <w:rsid w:val="00331EF2"/>
    <w:rsid w:val="003370CD"/>
    <w:rsid w:val="0034324D"/>
    <w:rsid w:val="0035573A"/>
    <w:rsid w:val="003728CB"/>
    <w:rsid w:val="00380F89"/>
    <w:rsid w:val="00383934"/>
    <w:rsid w:val="003B7D53"/>
    <w:rsid w:val="003C7017"/>
    <w:rsid w:val="003D5258"/>
    <w:rsid w:val="0040745D"/>
    <w:rsid w:val="00456AB8"/>
    <w:rsid w:val="0046310F"/>
    <w:rsid w:val="00464EFB"/>
    <w:rsid w:val="004937DC"/>
    <w:rsid w:val="004A7B23"/>
    <w:rsid w:val="004B6CFB"/>
    <w:rsid w:val="004D5FEF"/>
    <w:rsid w:val="004F292A"/>
    <w:rsid w:val="00516B17"/>
    <w:rsid w:val="00521909"/>
    <w:rsid w:val="00552EC9"/>
    <w:rsid w:val="00565525"/>
    <w:rsid w:val="00576913"/>
    <w:rsid w:val="0058396F"/>
    <w:rsid w:val="005916B1"/>
    <w:rsid w:val="0059546D"/>
    <w:rsid w:val="00595CC3"/>
    <w:rsid w:val="005A05DC"/>
    <w:rsid w:val="005A52FB"/>
    <w:rsid w:val="005B6188"/>
    <w:rsid w:val="005E2B46"/>
    <w:rsid w:val="00626716"/>
    <w:rsid w:val="00636E58"/>
    <w:rsid w:val="0064489B"/>
    <w:rsid w:val="006A2822"/>
    <w:rsid w:val="006C0AAB"/>
    <w:rsid w:val="006C1CEB"/>
    <w:rsid w:val="006C5EB8"/>
    <w:rsid w:val="006D22CA"/>
    <w:rsid w:val="006E1B03"/>
    <w:rsid w:val="006F2A6F"/>
    <w:rsid w:val="007065AA"/>
    <w:rsid w:val="007174EF"/>
    <w:rsid w:val="0073355F"/>
    <w:rsid w:val="00754D85"/>
    <w:rsid w:val="0076115A"/>
    <w:rsid w:val="007851EC"/>
    <w:rsid w:val="00786CBB"/>
    <w:rsid w:val="007A5C32"/>
    <w:rsid w:val="007A67CF"/>
    <w:rsid w:val="007D26A9"/>
    <w:rsid w:val="00810C32"/>
    <w:rsid w:val="008135A4"/>
    <w:rsid w:val="008159D6"/>
    <w:rsid w:val="00823256"/>
    <w:rsid w:val="00833A63"/>
    <w:rsid w:val="008340AB"/>
    <w:rsid w:val="0084053E"/>
    <w:rsid w:val="0086291D"/>
    <w:rsid w:val="00870DDB"/>
    <w:rsid w:val="0088683D"/>
    <w:rsid w:val="00887944"/>
    <w:rsid w:val="00896AA5"/>
    <w:rsid w:val="008C3A82"/>
    <w:rsid w:val="008E31B1"/>
    <w:rsid w:val="008F1587"/>
    <w:rsid w:val="008F681F"/>
    <w:rsid w:val="00904C00"/>
    <w:rsid w:val="00904DFC"/>
    <w:rsid w:val="00906798"/>
    <w:rsid w:val="009139D6"/>
    <w:rsid w:val="009224CD"/>
    <w:rsid w:val="00937FC2"/>
    <w:rsid w:val="0094210A"/>
    <w:rsid w:val="0096365E"/>
    <w:rsid w:val="00970969"/>
    <w:rsid w:val="00971A2E"/>
    <w:rsid w:val="009777AC"/>
    <w:rsid w:val="00981944"/>
    <w:rsid w:val="009914D4"/>
    <w:rsid w:val="009A1B7C"/>
    <w:rsid w:val="009D7CBB"/>
    <w:rsid w:val="009E29C0"/>
    <w:rsid w:val="009E6E10"/>
    <w:rsid w:val="009E7188"/>
    <w:rsid w:val="009E7712"/>
    <w:rsid w:val="009F4EC6"/>
    <w:rsid w:val="00A048E7"/>
    <w:rsid w:val="00A224E4"/>
    <w:rsid w:val="00A3604E"/>
    <w:rsid w:val="00A43CA9"/>
    <w:rsid w:val="00A4598F"/>
    <w:rsid w:val="00A46C47"/>
    <w:rsid w:val="00A5235B"/>
    <w:rsid w:val="00A61C4E"/>
    <w:rsid w:val="00A911BD"/>
    <w:rsid w:val="00A92AFE"/>
    <w:rsid w:val="00AA5A95"/>
    <w:rsid w:val="00AA6111"/>
    <w:rsid w:val="00AB4001"/>
    <w:rsid w:val="00AB6B94"/>
    <w:rsid w:val="00AD6615"/>
    <w:rsid w:val="00AE1EF1"/>
    <w:rsid w:val="00B22053"/>
    <w:rsid w:val="00B31B4B"/>
    <w:rsid w:val="00B408A4"/>
    <w:rsid w:val="00B4452D"/>
    <w:rsid w:val="00B47B33"/>
    <w:rsid w:val="00B5468F"/>
    <w:rsid w:val="00B5667E"/>
    <w:rsid w:val="00B74248"/>
    <w:rsid w:val="00B77F12"/>
    <w:rsid w:val="00B8421D"/>
    <w:rsid w:val="00B95B54"/>
    <w:rsid w:val="00BA2513"/>
    <w:rsid w:val="00BB0E70"/>
    <w:rsid w:val="00BD58CF"/>
    <w:rsid w:val="00BE45A6"/>
    <w:rsid w:val="00BE5444"/>
    <w:rsid w:val="00C00CFB"/>
    <w:rsid w:val="00C04848"/>
    <w:rsid w:val="00C13AA8"/>
    <w:rsid w:val="00C31396"/>
    <w:rsid w:val="00C37623"/>
    <w:rsid w:val="00C40969"/>
    <w:rsid w:val="00C57C36"/>
    <w:rsid w:val="00C74FF4"/>
    <w:rsid w:val="00C853B3"/>
    <w:rsid w:val="00C87EEF"/>
    <w:rsid w:val="00C91E24"/>
    <w:rsid w:val="00C95A00"/>
    <w:rsid w:val="00CA134F"/>
    <w:rsid w:val="00CA4B6C"/>
    <w:rsid w:val="00CB001D"/>
    <w:rsid w:val="00CC1019"/>
    <w:rsid w:val="00CC13CD"/>
    <w:rsid w:val="00CC310E"/>
    <w:rsid w:val="00CD4EAD"/>
    <w:rsid w:val="00CE6648"/>
    <w:rsid w:val="00D04423"/>
    <w:rsid w:val="00D04C20"/>
    <w:rsid w:val="00D10E97"/>
    <w:rsid w:val="00D170EA"/>
    <w:rsid w:val="00D24608"/>
    <w:rsid w:val="00D608EF"/>
    <w:rsid w:val="00D66DC1"/>
    <w:rsid w:val="00D72B62"/>
    <w:rsid w:val="00D823BE"/>
    <w:rsid w:val="00D932D5"/>
    <w:rsid w:val="00D96666"/>
    <w:rsid w:val="00DB357A"/>
    <w:rsid w:val="00DD4D08"/>
    <w:rsid w:val="00DE3A82"/>
    <w:rsid w:val="00E02AA2"/>
    <w:rsid w:val="00E128E3"/>
    <w:rsid w:val="00E16DD2"/>
    <w:rsid w:val="00E212B9"/>
    <w:rsid w:val="00E27F63"/>
    <w:rsid w:val="00E31FD9"/>
    <w:rsid w:val="00E339A7"/>
    <w:rsid w:val="00E46D6B"/>
    <w:rsid w:val="00E47215"/>
    <w:rsid w:val="00E52CF2"/>
    <w:rsid w:val="00E53FBE"/>
    <w:rsid w:val="00E66BF6"/>
    <w:rsid w:val="00E82868"/>
    <w:rsid w:val="00E92D66"/>
    <w:rsid w:val="00EA1303"/>
    <w:rsid w:val="00EA489E"/>
    <w:rsid w:val="00EB6200"/>
    <w:rsid w:val="00EC20D3"/>
    <w:rsid w:val="00ED1457"/>
    <w:rsid w:val="00ED29CF"/>
    <w:rsid w:val="00EE1C6B"/>
    <w:rsid w:val="00EE67B3"/>
    <w:rsid w:val="00F20E3F"/>
    <w:rsid w:val="00F358CF"/>
    <w:rsid w:val="00F40619"/>
    <w:rsid w:val="00F470BE"/>
    <w:rsid w:val="00F54A62"/>
    <w:rsid w:val="00F551E8"/>
    <w:rsid w:val="00F847D6"/>
    <w:rsid w:val="00FA3EEF"/>
    <w:rsid w:val="00FB3459"/>
    <w:rsid w:val="00FB58B8"/>
    <w:rsid w:val="00FC0DCE"/>
    <w:rsid w:val="00FC49C0"/>
    <w:rsid w:val="00FD21F6"/>
    <w:rsid w:val="00FD26BC"/>
    <w:rsid w:val="00FE72F0"/>
    <w:rsid w:val="00FF320D"/>
    <w:rsid w:val="00FF503F"/>
    <w:rsid w:val="00FF6D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EF1"/>
  </w:style>
  <w:style w:type="paragraph" w:styleId="1">
    <w:name w:val="heading 1"/>
    <w:basedOn w:val="a"/>
    <w:link w:val="10"/>
    <w:uiPriority w:val="9"/>
    <w:qFormat/>
    <w:rsid w:val="00FB34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E42A9"/>
    <w:pPr>
      <w:spacing w:after="0" w:line="240" w:lineRule="auto"/>
    </w:pPr>
    <w:rPr>
      <w:rFonts w:ascii="Tahoma" w:hAnsi="Tahoma" w:cs="Tahoma"/>
      <w:sz w:val="16"/>
      <w:szCs w:val="16"/>
    </w:rPr>
  </w:style>
  <w:style w:type="character" w:customStyle="1" w:styleId="a4">
    <w:name w:val="Текст выноски Знак"/>
    <w:basedOn w:val="a0"/>
    <w:link w:val="a3"/>
    <w:uiPriority w:val="99"/>
    <w:rsid w:val="000E42A9"/>
    <w:rPr>
      <w:rFonts w:ascii="Tahoma" w:hAnsi="Tahoma" w:cs="Tahoma"/>
      <w:sz w:val="16"/>
      <w:szCs w:val="16"/>
    </w:rPr>
  </w:style>
  <w:style w:type="character" w:styleId="a5">
    <w:name w:val="Hyperlink"/>
    <w:basedOn w:val="a0"/>
    <w:uiPriority w:val="99"/>
    <w:unhideWhenUsed/>
    <w:rsid w:val="001C7D19"/>
    <w:rPr>
      <w:color w:val="0000FF" w:themeColor="hyperlink"/>
      <w:u w:val="single"/>
    </w:rPr>
  </w:style>
  <w:style w:type="character" w:customStyle="1" w:styleId="s0">
    <w:name w:val="s0"/>
    <w:basedOn w:val="a0"/>
    <w:rsid w:val="00E16DD2"/>
    <w:rPr>
      <w:rFonts w:ascii="Times New Roman" w:hAnsi="Times New Roman" w:cs="Times New Roman" w:hint="default"/>
      <w:b w:val="0"/>
      <w:bCs w:val="0"/>
      <w:i w:val="0"/>
      <w:iCs w:val="0"/>
      <w:color w:val="000000"/>
    </w:rPr>
  </w:style>
  <w:style w:type="paragraph" w:styleId="a6">
    <w:name w:val="Subtitle"/>
    <w:basedOn w:val="a"/>
    <w:next w:val="a"/>
    <w:link w:val="a7"/>
    <w:qFormat/>
    <w:rsid w:val="00A4598F"/>
    <w:pPr>
      <w:spacing w:after="60" w:line="240" w:lineRule="auto"/>
      <w:jc w:val="center"/>
      <w:outlineLvl w:val="1"/>
    </w:pPr>
    <w:rPr>
      <w:rFonts w:ascii="Cambria" w:eastAsia="Times New Roman" w:hAnsi="Cambria" w:cs="Times New Roman"/>
      <w:sz w:val="24"/>
      <w:szCs w:val="24"/>
      <w:lang w:eastAsia="ru-RU"/>
    </w:rPr>
  </w:style>
  <w:style w:type="character" w:customStyle="1" w:styleId="a7">
    <w:name w:val="Подзаголовок Знак"/>
    <w:basedOn w:val="a0"/>
    <w:link w:val="a6"/>
    <w:rsid w:val="00A4598F"/>
    <w:rPr>
      <w:rFonts w:ascii="Cambria" w:eastAsia="Times New Roman" w:hAnsi="Cambria" w:cs="Times New Roman"/>
      <w:sz w:val="24"/>
      <w:szCs w:val="24"/>
      <w:lang w:eastAsia="ru-RU"/>
    </w:rPr>
  </w:style>
  <w:style w:type="paragraph" w:styleId="a8">
    <w:name w:val="Title"/>
    <w:basedOn w:val="a"/>
    <w:link w:val="a9"/>
    <w:qFormat/>
    <w:rsid w:val="00A4598F"/>
    <w:pPr>
      <w:spacing w:after="0" w:line="240" w:lineRule="auto"/>
      <w:jc w:val="center"/>
    </w:pPr>
    <w:rPr>
      <w:rFonts w:ascii="Times New Roman" w:eastAsia="Times New Roman" w:hAnsi="Times New Roman" w:cs="Times New Roman"/>
      <w:b/>
      <w:bCs/>
      <w:sz w:val="24"/>
      <w:szCs w:val="24"/>
      <w:lang w:eastAsia="ru-RU"/>
    </w:rPr>
  </w:style>
  <w:style w:type="character" w:customStyle="1" w:styleId="a9">
    <w:name w:val="Название Знак"/>
    <w:basedOn w:val="a0"/>
    <w:link w:val="a8"/>
    <w:rsid w:val="00A4598F"/>
    <w:rPr>
      <w:rFonts w:ascii="Times New Roman" w:eastAsia="Times New Roman" w:hAnsi="Times New Roman" w:cs="Times New Roman"/>
      <w:b/>
      <w:bCs/>
      <w:sz w:val="24"/>
      <w:szCs w:val="24"/>
      <w:lang w:eastAsia="ru-RU"/>
    </w:rPr>
  </w:style>
  <w:style w:type="paragraph" w:styleId="aa">
    <w:name w:val="List Paragraph"/>
    <w:basedOn w:val="a"/>
    <w:uiPriority w:val="34"/>
    <w:qFormat/>
    <w:rsid w:val="008F681F"/>
    <w:pPr>
      <w:ind w:left="720"/>
      <w:contextualSpacing/>
    </w:pPr>
  </w:style>
  <w:style w:type="table" w:styleId="ab">
    <w:name w:val="Table Grid"/>
    <w:basedOn w:val="a1"/>
    <w:uiPriority w:val="59"/>
    <w:rsid w:val="00C409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B3459"/>
    <w:rPr>
      <w:rFonts w:ascii="Times New Roman" w:eastAsia="Times New Roman" w:hAnsi="Times New Roman" w:cs="Times New Roman"/>
      <w:b/>
      <w:bCs/>
      <w:kern w:val="36"/>
      <w:sz w:val="48"/>
      <w:szCs w:val="48"/>
      <w:lang w:eastAsia="ru-RU"/>
    </w:rPr>
  </w:style>
  <w:style w:type="character" w:styleId="ac">
    <w:name w:val="Strong"/>
    <w:basedOn w:val="a0"/>
    <w:uiPriority w:val="22"/>
    <w:qFormat/>
    <w:rsid w:val="00FB3459"/>
    <w:rPr>
      <w:b/>
      <w:bCs/>
    </w:rPr>
  </w:style>
  <w:style w:type="character" w:customStyle="1" w:styleId="fontstyle01">
    <w:name w:val="fontstyle01"/>
    <w:basedOn w:val="a0"/>
    <w:rsid w:val="00981944"/>
    <w:rPr>
      <w:rFonts w:ascii="Times New Roman" w:hAnsi="Times New Roman" w:cs="Times New Roman"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08286110">
      <w:bodyDiv w:val="1"/>
      <w:marLeft w:val="0"/>
      <w:marRight w:val="0"/>
      <w:marTop w:val="0"/>
      <w:marBottom w:val="0"/>
      <w:divBdr>
        <w:top w:val="none" w:sz="0" w:space="0" w:color="auto"/>
        <w:left w:val="none" w:sz="0" w:space="0" w:color="auto"/>
        <w:bottom w:val="none" w:sz="0" w:space="0" w:color="auto"/>
        <w:right w:val="none" w:sz="0" w:space="0" w:color="auto"/>
      </w:divBdr>
    </w:div>
    <w:div w:id="166675992">
      <w:bodyDiv w:val="1"/>
      <w:marLeft w:val="0"/>
      <w:marRight w:val="0"/>
      <w:marTop w:val="0"/>
      <w:marBottom w:val="0"/>
      <w:divBdr>
        <w:top w:val="none" w:sz="0" w:space="0" w:color="auto"/>
        <w:left w:val="none" w:sz="0" w:space="0" w:color="auto"/>
        <w:bottom w:val="none" w:sz="0" w:space="0" w:color="auto"/>
        <w:right w:val="none" w:sz="0" w:space="0" w:color="auto"/>
      </w:divBdr>
    </w:div>
    <w:div w:id="223106266">
      <w:bodyDiv w:val="1"/>
      <w:marLeft w:val="0"/>
      <w:marRight w:val="0"/>
      <w:marTop w:val="0"/>
      <w:marBottom w:val="0"/>
      <w:divBdr>
        <w:top w:val="none" w:sz="0" w:space="0" w:color="auto"/>
        <w:left w:val="none" w:sz="0" w:space="0" w:color="auto"/>
        <w:bottom w:val="none" w:sz="0" w:space="0" w:color="auto"/>
        <w:right w:val="none" w:sz="0" w:space="0" w:color="auto"/>
      </w:divBdr>
    </w:div>
    <w:div w:id="248121503">
      <w:bodyDiv w:val="1"/>
      <w:marLeft w:val="0"/>
      <w:marRight w:val="0"/>
      <w:marTop w:val="0"/>
      <w:marBottom w:val="0"/>
      <w:divBdr>
        <w:top w:val="none" w:sz="0" w:space="0" w:color="auto"/>
        <w:left w:val="none" w:sz="0" w:space="0" w:color="auto"/>
        <w:bottom w:val="none" w:sz="0" w:space="0" w:color="auto"/>
        <w:right w:val="none" w:sz="0" w:space="0" w:color="auto"/>
      </w:divBdr>
    </w:div>
    <w:div w:id="285503785">
      <w:bodyDiv w:val="1"/>
      <w:marLeft w:val="0"/>
      <w:marRight w:val="0"/>
      <w:marTop w:val="0"/>
      <w:marBottom w:val="0"/>
      <w:divBdr>
        <w:top w:val="none" w:sz="0" w:space="0" w:color="auto"/>
        <w:left w:val="none" w:sz="0" w:space="0" w:color="auto"/>
        <w:bottom w:val="none" w:sz="0" w:space="0" w:color="auto"/>
        <w:right w:val="none" w:sz="0" w:space="0" w:color="auto"/>
      </w:divBdr>
    </w:div>
    <w:div w:id="404495050">
      <w:bodyDiv w:val="1"/>
      <w:marLeft w:val="0"/>
      <w:marRight w:val="0"/>
      <w:marTop w:val="0"/>
      <w:marBottom w:val="0"/>
      <w:divBdr>
        <w:top w:val="none" w:sz="0" w:space="0" w:color="auto"/>
        <w:left w:val="none" w:sz="0" w:space="0" w:color="auto"/>
        <w:bottom w:val="none" w:sz="0" w:space="0" w:color="auto"/>
        <w:right w:val="none" w:sz="0" w:space="0" w:color="auto"/>
      </w:divBdr>
    </w:div>
    <w:div w:id="423112109">
      <w:bodyDiv w:val="1"/>
      <w:marLeft w:val="0"/>
      <w:marRight w:val="0"/>
      <w:marTop w:val="0"/>
      <w:marBottom w:val="0"/>
      <w:divBdr>
        <w:top w:val="none" w:sz="0" w:space="0" w:color="auto"/>
        <w:left w:val="none" w:sz="0" w:space="0" w:color="auto"/>
        <w:bottom w:val="none" w:sz="0" w:space="0" w:color="auto"/>
        <w:right w:val="none" w:sz="0" w:space="0" w:color="auto"/>
      </w:divBdr>
    </w:div>
    <w:div w:id="445123717">
      <w:bodyDiv w:val="1"/>
      <w:marLeft w:val="0"/>
      <w:marRight w:val="0"/>
      <w:marTop w:val="0"/>
      <w:marBottom w:val="0"/>
      <w:divBdr>
        <w:top w:val="none" w:sz="0" w:space="0" w:color="auto"/>
        <w:left w:val="none" w:sz="0" w:space="0" w:color="auto"/>
        <w:bottom w:val="none" w:sz="0" w:space="0" w:color="auto"/>
        <w:right w:val="none" w:sz="0" w:space="0" w:color="auto"/>
      </w:divBdr>
    </w:div>
    <w:div w:id="449204008">
      <w:bodyDiv w:val="1"/>
      <w:marLeft w:val="0"/>
      <w:marRight w:val="0"/>
      <w:marTop w:val="0"/>
      <w:marBottom w:val="0"/>
      <w:divBdr>
        <w:top w:val="none" w:sz="0" w:space="0" w:color="auto"/>
        <w:left w:val="none" w:sz="0" w:space="0" w:color="auto"/>
        <w:bottom w:val="none" w:sz="0" w:space="0" w:color="auto"/>
        <w:right w:val="none" w:sz="0" w:space="0" w:color="auto"/>
      </w:divBdr>
    </w:div>
    <w:div w:id="497622818">
      <w:bodyDiv w:val="1"/>
      <w:marLeft w:val="0"/>
      <w:marRight w:val="0"/>
      <w:marTop w:val="0"/>
      <w:marBottom w:val="0"/>
      <w:divBdr>
        <w:top w:val="none" w:sz="0" w:space="0" w:color="auto"/>
        <w:left w:val="none" w:sz="0" w:space="0" w:color="auto"/>
        <w:bottom w:val="none" w:sz="0" w:space="0" w:color="auto"/>
        <w:right w:val="none" w:sz="0" w:space="0" w:color="auto"/>
      </w:divBdr>
    </w:div>
    <w:div w:id="767122600">
      <w:bodyDiv w:val="1"/>
      <w:marLeft w:val="0"/>
      <w:marRight w:val="0"/>
      <w:marTop w:val="0"/>
      <w:marBottom w:val="0"/>
      <w:divBdr>
        <w:top w:val="none" w:sz="0" w:space="0" w:color="auto"/>
        <w:left w:val="none" w:sz="0" w:space="0" w:color="auto"/>
        <w:bottom w:val="none" w:sz="0" w:space="0" w:color="auto"/>
        <w:right w:val="none" w:sz="0" w:space="0" w:color="auto"/>
      </w:divBdr>
    </w:div>
    <w:div w:id="781650817">
      <w:bodyDiv w:val="1"/>
      <w:marLeft w:val="0"/>
      <w:marRight w:val="0"/>
      <w:marTop w:val="0"/>
      <w:marBottom w:val="0"/>
      <w:divBdr>
        <w:top w:val="none" w:sz="0" w:space="0" w:color="auto"/>
        <w:left w:val="none" w:sz="0" w:space="0" w:color="auto"/>
        <w:bottom w:val="none" w:sz="0" w:space="0" w:color="auto"/>
        <w:right w:val="none" w:sz="0" w:space="0" w:color="auto"/>
      </w:divBdr>
    </w:div>
    <w:div w:id="813911462">
      <w:bodyDiv w:val="1"/>
      <w:marLeft w:val="0"/>
      <w:marRight w:val="0"/>
      <w:marTop w:val="0"/>
      <w:marBottom w:val="0"/>
      <w:divBdr>
        <w:top w:val="none" w:sz="0" w:space="0" w:color="auto"/>
        <w:left w:val="none" w:sz="0" w:space="0" w:color="auto"/>
        <w:bottom w:val="none" w:sz="0" w:space="0" w:color="auto"/>
        <w:right w:val="none" w:sz="0" w:space="0" w:color="auto"/>
      </w:divBdr>
    </w:div>
    <w:div w:id="821853373">
      <w:bodyDiv w:val="1"/>
      <w:marLeft w:val="0"/>
      <w:marRight w:val="0"/>
      <w:marTop w:val="0"/>
      <w:marBottom w:val="0"/>
      <w:divBdr>
        <w:top w:val="none" w:sz="0" w:space="0" w:color="auto"/>
        <w:left w:val="none" w:sz="0" w:space="0" w:color="auto"/>
        <w:bottom w:val="none" w:sz="0" w:space="0" w:color="auto"/>
        <w:right w:val="none" w:sz="0" w:space="0" w:color="auto"/>
      </w:divBdr>
    </w:div>
    <w:div w:id="936140418">
      <w:bodyDiv w:val="1"/>
      <w:marLeft w:val="0"/>
      <w:marRight w:val="0"/>
      <w:marTop w:val="0"/>
      <w:marBottom w:val="0"/>
      <w:divBdr>
        <w:top w:val="none" w:sz="0" w:space="0" w:color="auto"/>
        <w:left w:val="none" w:sz="0" w:space="0" w:color="auto"/>
        <w:bottom w:val="none" w:sz="0" w:space="0" w:color="auto"/>
        <w:right w:val="none" w:sz="0" w:space="0" w:color="auto"/>
      </w:divBdr>
    </w:div>
    <w:div w:id="986781435">
      <w:bodyDiv w:val="1"/>
      <w:marLeft w:val="0"/>
      <w:marRight w:val="0"/>
      <w:marTop w:val="0"/>
      <w:marBottom w:val="0"/>
      <w:divBdr>
        <w:top w:val="none" w:sz="0" w:space="0" w:color="auto"/>
        <w:left w:val="none" w:sz="0" w:space="0" w:color="auto"/>
        <w:bottom w:val="none" w:sz="0" w:space="0" w:color="auto"/>
        <w:right w:val="none" w:sz="0" w:space="0" w:color="auto"/>
      </w:divBdr>
    </w:div>
    <w:div w:id="1003240625">
      <w:bodyDiv w:val="1"/>
      <w:marLeft w:val="0"/>
      <w:marRight w:val="0"/>
      <w:marTop w:val="0"/>
      <w:marBottom w:val="0"/>
      <w:divBdr>
        <w:top w:val="none" w:sz="0" w:space="0" w:color="auto"/>
        <w:left w:val="none" w:sz="0" w:space="0" w:color="auto"/>
        <w:bottom w:val="none" w:sz="0" w:space="0" w:color="auto"/>
        <w:right w:val="none" w:sz="0" w:space="0" w:color="auto"/>
      </w:divBdr>
    </w:div>
    <w:div w:id="1008362484">
      <w:bodyDiv w:val="1"/>
      <w:marLeft w:val="0"/>
      <w:marRight w:val="0"/>
      <w:marTop w:val="0"/>
      <w:marBottom w:val="0"/>
      <w:divBdr>
        <w:top w:val="none" w:sz="0" w:space="0" w:color="auto"/>
        <w:left w:val="none" w:sz="0" w:space="0" w:color="auto"/>
        <w:bottom w:val="none" w:sz="0" w:space="0" w:color="auto"/>
        <w:right w:val="none" w:sz="0" w:space="0" w:color="auto"/>
      </w:divBdr>
    </w:div>
    <w:div w:id="1018043414">
      <w:bodyDiv w:val="1"/>
      <w:marLeft w:val="0"/>
      <w:marRight w:val="0"/>
      <w:marTop w:val="0"/>
      <w:marBottom w:val="0"/>
      <w:divBdr>
        <w:top w:val="none" w:sz="0" w:space="0" w:color="auto"/>
        <w:left w:val="none" w:sz="0" w:space="0" w:color="auto"/>
        <w:bottom w:val="none" w:sz="0" w:space="0" w:color="auto"/>
        <w:right w:val="none" w:sz="0" w:space="0" w:color="auto"/>
      </w:divBdr>
    </w:div>
    <w:div w:id="1038122625">
      <w:bodyDiv w:val="1"/>
      <w:marLeft w:val="0"/>
      <w:marRight w:val="0"/>
      <w:marTop w:val="0"/>
      <w:marBottom w:val="0"/>
      <w:divBdr>
        <w:top w:val="none" w:sz="0" w:space="0" w:color="auto"/>
        <w:left w:val="none" w:sz="0" w:space="0" w:color="auto"/>
        <w:bottom w:val="none" w:sz="0" w:space="0" w:color="auto"/>
        <w:right w:val="none" w:sz="0" w:space="0" w:color="auto"/>
      </w:divBdr>
    </w:div>
    <w:div w:id="1083602135">
      <w:bodyDiv w:val="1"/>
      <w:marLeft w:val="0"/>
      <w:marRight w:val="0"/>
      <w:marTop w:val="0"/>
      <w:marBottom w:val="0"/>
      <w:divBdr>
        <w:top w:val="none" w:sz="0" w:space="0" w:color="auto"/>
        <w:left w:val="none" w:sz="0" w:space="0" w:color="auto"/>
        <w:bottom w:val="none" w:sz="0" w:space="0" w:color="auto"/>
        <w:right w:val="none" w:sz="0" w:space="0" w:color="auto"/>
      </w:divBdr>
    </w:div>
    <w:div w:id="1109276816">
      <w:bodyDiv w:val="1"/>
      <w:marLeft w:val="0"/>
      <w:marRight w:val="0"/>
      <w:marTop w:val="0"/>
      <w:marBottom w:val="0"/>
      <w:divBdr>
        <w:top w:val="none" w:sz="0" w:space="0" w:color="auto"/>
        <w:left w:val="none" w:sz="0" w:space="0" w:color="auto"/>
        <w:bottom w:val="none" w:sz="0" w:space="0" w:color="auto"/>
        <w:right w:val="none" w:sz="0" w:space="0" w:color="auto"/>
      </w:divBdr>
    </w:div>
    <w:div w:id="1115254946">
      <w:bodyDiv w:val="1"/>
      <w:marLeft w:val="0"/>
      <w:marRight w:val="0"/>
      <w:marTop w:val="0"/>
      <w:marBottom w:val="0"/>
      <w:divBdr>
        <w:top w:val="none" w:sz="0" w:space="0" w:color="auto"/>
        <w:left w:val="none" w:sz="0" w:space="0" w:color="auto"/>
        <w:bottom w:val="none" w:sz="0" w:space="0" w:color="auto"/>
        <w:right w:val="none" w:sz="0" w:space="0" w:color="auto"/>
      </w:divBdr>
    </w:div>
    <w:div w:id="1177380550">
      <w:bodyDiv w:val="1"/>
      <w:marLeft w:val="0"/>
      <w:marRight w:val="0"/>
      <w:marTop w:val="0"/>
      <w:marBottom w:val="0"/>
      <w:divBdr>
        <w:top w:val="none" w:sz="0" w:space="0" w:color="auto"/>
        <w:left w:val="none" w:sz="0" w:space="0" w:color="auto"/>
        <w:bottom w:val="none" w:sz="0" w:space="0" w:color="auto"/>
        <w:right w:val="none" w:sz="0" w:space="0" w:color="auto"/>
      </w:divBdr>
    </w:div>
    <w:div w:id="1209147996">
      <w:bodyDiv w:val="1"/>
      <w:marLeft w:val="0"/>
      <w:marRight w:val="0"/>
      <w:marTop w:val="0"/>
      <w:marBottom w:val="0"/>
      <w:divBdr>
        <w:top w:val="none" w:sz="0" w:space="0" w:color="auto"/>
        <w:left w:val="none" w:sz="0" w:space="0" w:color="auto"/>
        <w:bottom w:val="none" w:sz="0" w:space="0" w:color="auto"/>
        <w:right w:val="none" w:sz="0" w:space="0" w:color="auto"/>
      </w:divBdr>
    </w:div>
    <w:div w:id="1209754817">
      <w:bodyDiv w:val="1"/>
      <w:marLeft w:val="0"/>
      <w:marRight w:val="0"/>
      <w:marTop w:val="0"/>
      <w:marBottom w:val="0"/>
      <w:divBdr>
        <w:top w:val="none" w:sz="0" w:space="0" w:color="auto"/>
        <w:left w:val="none" w:sz="0" w:space="0" w:color="auto"/>
        <w:bottom w:val="none" w:sz="0" w:space="0" w:color="auto"/>
        <w:right w:val="none" w:sz="0" w:space="0" w:color="auto"/>
      </w:divBdr>
    </w:div>
    <w:div w:id="1228766295">
      <w:bodyDiv w:val="1"/>
      <w:marLeft w:val="0"/>
      <w:marRight w:val="0"/>
      <w:marTop w:val="0"/>
      <w:marBottom w:val="0"/>
      <w:divBdr>
        <w:top w:val="none" w:sz="0" w:space="0" w:color="auto"/>
        <w:left w:val="none" w:sz="0" w:space="0" w:color="auto"/>
        <w:bottom w:val="none" w:sz="0" w:space="0" w:color="auto"/>
        <w:right w:val="none" w:sz="0" w:space="0" w:color="auto"/>
      </w:divBdr>
    </w:div>
    <w:div w:id="1299191884">
      <w:bodyDiv w:val="1"/>
      <w:marLeft w:val="0"/>
      <w:marRight w:val="0"/>
      <w:marTop w:val="0"/>
      <w:marBottom w:val="0"/>
      <w:divBdr>
        <w:top w:val="none" w:sz="0" w:space="0" w:color="auto"/>
        <w:left w:val="none" w:sz="0" w:space="0" w:color="auto"/>
        <w:bottom w:val="none" w:sz="0" w:space="0" w:color="auto"/>
        <w:right w:val="none" w:sz="0" w:space="0" w:color="auto"/>
      </w:divBdr>
    </w:div>
    <w:div w:id="1460417058">
      <w:bodyDiv w:val="1"/>
      <w:marLeft w:val="0"/>
      <w:marRight w:val="0"/>
      <w:marTop w:val="0"/>
      <w:marBottom w:val="0"/>
      <w:divBdr>
        <w:top w:val="none" w:sz="0" w:space="0" w:color="auto"/>
        <w:left w:val="none" w:sz="0" w:space="0" w:color="auto"/>
        <w:bottom w:val="none" w:sz="0" w:space="0" w:color="auto"/>
        <w:right w:val="none" w:sz="0" w:space="0" w:color="auto"/>
      </w:divBdr>
    </w:div>
    <w:div w:id="1549294627">
      <w:bodyDiv w:val="1"/>
      <w:marLeft w:val="0"/>
      <w:marRight w:val="0"/>
      <w:marTop w:val="0"/>
      <w:marBottom w:val="0"/>
      <w:divBdr>
        <w:top w:val="none" w:sz="0" w:space="0" w:color="auto"/>
        <w:left w:val="none" w:sz="0" w:space="0" w:color="auto"/>
        <w:bottom w:val="none" w:sz="0" w:space="0" w:color="auto"/>
        <w:right w:val="none" w:sz="0" w:space="0" w:color="auto"/>
      </w:divBdr>
    </w:div>
    <w:div w:id="1674531775">
      <w:bodyDiv w:val="1"/>
      <w:marLeft w:val="0"/>
      <w:marRight w:val="0"/>
      <w:marTop w:val="0"/>
      <w:marBottom w:val="0"/>
      <w:divBdr>
        <w:top w:val="none" w:sz="0" w:space="0" w:color="auto"/>
        <w:left w:val="none" w:sz="0" w:space="0" w:color="auto"/>
        <w:bottom w:val="none" w:sz="0" w:space="0" w:color="auto"/>
        <w:right w:val="none" w:sz="0" w:space="0" w:color="auto"/>
      </w:divBdr>
    </w:div>
    <w:div w:id="1924483674">
      <w:bodyDiv w:val="1"/>
      <w:marLeft w:val="0"/>
      <w:marRight w:val="0"/>
      <w:marTop w:val="0"/>
      <w:marBottom w:val="0"/>
      <w:divBdr>
        <w:top w:val="none" w:sz="0" w:space="0" w:color="auto"/>
        <w:left w:val="none" w:sz="0" w:space="0" w:color="auto"/>
        <w:bottom w:val="none" w:sz="0" w:space="0" w:color="auto"/>
        <w:right w:val="none" w:sz="0" w:space="0" w:color="auto"/>
      </w:divBdr>
    </w:div>
    <w:div w:id="19435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602CE6-882D-44E5-BA7F-C79EE84EF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2956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ГОСЗАКУП</dc:creator>
  <cp:lastModifiedBy>Пользователь</cp:lastModifiedBy>
  <cp:revision>2</cp:revision>
  <cp:lastPrinted>2019-06-05T04:44:00Z</cp:lastPrinted>
  <dcterms:created xsi:type="dcterms:W3CDTF">2021-04-13T09:02:00Z</dcterms:created>
  <dcterms:modified xsi:type="dcterms:W3CDTF">2021-04-13T09:02:00Z</dcterms:modified>
</cp:coreProperties>
</file>