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10</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r w:rsidR="005C7098">
        <w:fldChar w:fldCharType="begin"/>
      </w:r>
      <w:r w:rsidR="005C7098" w:rsidRPr="00025F41">
        <w:rPr>
          <w:lang w:val="kk-KZ"/>
        </w:rPr>
        <w:instrText>HYPERLINK "mailto:sar.buhcrb@mail.ru"</w:instrText>
      </w:r>
      <w:r w:rsidR="005C7098">
        <w:fldChar w:fldCharType="separate"/>
      </w:r>
      <w:r w:rsidRPr="00994D91">
        <w:rPr>
          <w:rStyle w:val="a7"/>
          <w:rFonts w:ascii="Times New Roman" w:hAnsi="Times New Roman" w:cs="Times New Roman"/>
          <w:sz w:val="28"/>
          <w:szCs w:val="28"/>
          <w:lang w:val="kk-KZ"/>
        </w:rPr>
        <w:t>sar.buhcrb@mail.ru</w:t>
      </w:r>
      <w:r w:rsidR="005C7098">
        <w:fldChar w:fldCharType="end"/>
      </w:r>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5C7098">
        <w:fldChar w:fldCharType="begin"/>
      </w:r>
      <w:r w:rsidR="005C7098" w:rsidRPr="00025F41">
        <w:rPr>
          <w:lang w:val="kk-KZ"/>
        </w:rPr>
        <w:instrText>HYPERLINK "http://adilet.zan.kz/kaz/docs/P1600000908" \l "z162"</w:instrText>
      </w:r>
      <w:r w:rsidR="005C7098">
        <w:fldChar w:fldCharType="separate"/>
      </w:r>
      <w:r w:rsidRPr="009E7712">
        <w:rPr>
          <w:rStyle w:val="a7"/>
          <w:rFonts w:ascii="Times New Roman" w:hAnsi="Times New Roman" w:cs="Times New Roman"/>
          <w:sz w:val="28"/>
          <w:szCs w:val="28"/>
          <w:lang w:val="kk-KZ"/>
        </w:rPr>
        <w:t>4-тарауында</w:t>
      </w:r>
      <w:r w:rsidR="005C7098">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w:t>
      </w:r>
      <w:r w:rsidR="00025F41">
        <w:rPr>
          <w:rFonts w:ascii="Times New Roman" w:hAnsi="Times New Roman" w:cs="Times New Roman"/>
          <w:b/>
          <w:sz w:val="28"/>
          <w:szCs w:val="28"/>
          <w:lang w:val="kk-KZ"/>
        </w:rPr>
        <w:t>5</w:t>
      </w:r>
      <w:r w:rsidR="00335189">
        <w:rPr>
          <w:rFonts w:ascii="Times New Roman" w:hAnsi="Times New Roman" w:cs="Times New Roman"/>
          <w:b/>
          <w:sz w:val="28"/>
          <w:szCs w:val="28"/>
          <w:lang w:val="kk-KZ"/>
        </w:rPr>
        <w:t xml:space="preserve"> </w:t>
      </w:r>
      <w:r w:rsidR="00025F41">
        <w:rPr>
          <w:rFonts w:ascii="Times New Roman" w:hAnsi="Times New Roman" w:cs="Times New Roman"/>
          <w:b/>
          <w:sz w:val="28"/>
          <w:szCs w:val="28"/>
          <w:lang w:val="kk-KZ"/>
        </w:rPr>
        <w:t>мамырға</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362139">
        <w:rPr>
          <w:rFonts w:ascii="Times New Roman" w:hAnsi="Times New Roman" w:cs="Times New Roman"/>
          <w:b/>
          <w:sz w:val="28"/>
          <w:szCs w:val="28"/>
          <w:lang w:val="kk-KZ"/>
        </w:rPr>
        <w:t>2</w:t>
      </w:r>
      <w:r w:rsidR="00025F41">
        <w:rPr>
          <w:rFonts w:ascii="Times New Roman" w:hAnsi="Times New Roman" w:cs="Times New Roman"/>
          <w:b/>
          <w:sz w:val="28"/>
          <w:szCs w:val="28"/>
          <w:lang w:val="kk-KZ"/>
        </w:rPr>
        <w:t>5</w:t>
      </w:r>
      <w:r w:rsidR="00335189">
        <w:rPr>
          <w:rFonts w:ascii="Times New Roman" w:hAnsi="Times New Roman" w:cs="Times New Roman"/>
          <w:b/>
          <w:sz w:val="28"/>
          <w:szCs w:val="28"/>
          <w:lang w:val="kk-KZ"/>
        </w:rPr>
        <w:t xml:space="preserve"> </w:t>
      </w:r>
      <w:r w:rsidR="00025F41">
        <w:rPr>
          <w:rFonts w:ascii="Times New Roman" w:hAnsi="Times New Roman" w:cs="Times New Roman"/>
          <w:b/>
          <w:sz w:val="28"/>
          <w:szCs w:val="28"/>
          <w:lang w:val="kk-KZ"/>
        </w:rPr>
        <w:t xml:space="preserve">мамырға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40778C" w:rsidRDefault="00994D91" w:rsidP="00994D91">
      <w:pPr>
        <w:pStyle w:val="a3"/>
        <w:tabs>
          <w:tab w:val="left" w:pos="4962"/>
          <w:tab w:val="left" w:pos="6960"/>
        </w:tabs>
        <w:jc w:val="right"/>
        <w:rPr>
          <w:b w:val="0"/>
          <w:sz w:val="28"/>
          <w:szCs w:val="28"/>
          <w:lang w:val="kk-KZ"/>
        </w:rPr>
      </w:pPr>
      <w:r w:rsidRPr="00994D91">
        <w:rPr>
          <w:b w:val="0"/>
          <w:sz w:val="28"/>
          <w:szCs w:val="28"/>
          <w:lang w:val="kk-KZ"/>
        </w:rPr>
        <w:lastRenderedPageBreak/>
        <w:t xml:space="preserve">Қосымша </w:t>
      </w:r>
      <w:r>
        <w:rPr>
          <w:b w:val="0"/>
          <w:sz w:val="28"/>
          <w:szCs w:val="28"/>
          <w:lang w:val="kk-KZ"/>
        </w:rPr>
        <w:t>1</w:t>
      </w:r>
    </w:p>
    <w:p w:rsidR="00175C06" w:rsidRPr="00994D91" w:rsidRDefault="00175C06" w:rsidP="00994D91">
      <w:pPr>
        <w:pStyle w:val="a3"/>
        <w:tabs>
          <w:tab w:val="left" w:pos="4962"/>
          <w:tab w:val="left" w:pos="6960"/>
        </w:tabs>
        <w:jc w:val="right"/>
        <w:rPr>
          <w:b w:val="0"/>
          <w:sz w:val="28"/>
          <w:szCs w:val="28"/>
          <w:lang w:val="kk-KZ"/>
        </w:rPr>
      </w:pPr>
    </w:p>
    <w:tbl>
      <w:tblPr>
        <w:tblW w:w="10401" w:type="dxa"/>
        <w:tblInd w:w="-743" w:type="dxa"/>
        <w:tblLayout w:type="fixed"/>
        <w:tblLook w:val="04A0"/>
      </w:tblPr>
      <w:tblGrid>
        <w:gridCol w:w="724"/>
        <w:gridCol w:w="2977"/>
        <w:gridCol w:w="3685"/>
        <w:gridCol w:w="1005"/>
        <w:gridCol w:w="1005"/>
        <w:gridCol w:w="1005"/>
      </w:tblGrid>
      <w:tr w:rsidR="00025F41" w:rsidRPr="00736AB6" w:rsidTr="00175C06">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25F41" w:rsidRPr="00736AB6" w:rsidRDefault="00025F41" w:rsidP="00164071">
            <w:pPr>
              <w:spacing w:after="0"/>
              <w:ind w:left="49"/>
              <w:rPr>
                <w:rFonts w:ascii="Times New Roman" w:hAnsi="Times New Roman" w:cs="Times New Roman"/>
                <w:sz w:val="20"/>
                <w:szCs w:val="20"/>
              </w:rPr>
            </w:pPr>
            <w:r w:rsidRPr="00736AB6">
              <w:rPr>
                <w:rFonts w:ascii="Times New Roman" w:hAnsi="Times New Roman" w:cs="Times New Roman"/>
                <w:sz w:val="20"/>
                <w:szCs w:val="20"/>
              </w:rPr>
              <w:t>№ лота</w:t>
            </w:r>
          </w:p>
        </w:tc>
        <w:tc>
          <w:tcPr>
            <w:tcW w:w="2977" w:type="dxa"/>
            <w:tcBorders>
              <w:top w:val="single" w:sz="4" w:space="0" w:color="auto"/>
              <w:left w:val="nil"/>
              <w:bottom w:val="single" w:sz="4" w:space="0" w:color="auto"/>
              <w:right w:val="single" w:sz="4" w:space="0" w:color="auto"/>
            </w:tcBorders>
            <w:shd w:val="clear" w:color="000000" w:fill="FFFFFF"/>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Торговое наименование</w:t>
            </w:r>
          </w:p>
        </w:tc>
        <w:tc>
          <w:tcPr>
            <w:tcW w:w="3685" w:type="dxa"/>
            <w:tcBorders>
              <w:top w:val="single" w:sz="4" w:space="0" w:color="auto"/>
              <w:left w:val="nil"/>
              <w:bottom w:val="single" w:sz="4" w:space="0" w:color="auto"/>
              <w:right w:val="single" w:sz="4" w:space="0" w:color="auto"/>
            </w:tcBorders>
            <w:shd w:val="clear" w:color="000000" w:fill="FFFFFF"/>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000000" w:fill="FFFFFF"/>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цена</w:t>
            </w:r>
          </w:p>
        </w:tc>
        <w:tc>
          <w:tcPr>
            <w:tcW w:w="1005" w:type="dxa"/>
            <w:tcBorders>
              <w:top w:val="single" w:sz="4" w:space="0" w:color="auto"/>
              <w:left w:val="nil"/>
              <w:bottom w:val="single" w:sz="4" w:space="0" w:color="auto"/>
              <w:right w:val="single" w:sz="4" w:space="0" w:color="auto"/>
            </w:tcBorders>
            <w:shd w:val="clear" w:color="000000" w:fill="FFFFFF"/>
            <w:noWrap/>
            <w:hideMark/>
          </w:tcPr>
          <w:p w:rsidR="00025F41" w:rsidRDefault="00025F41">
            <w:pPr>
              <w:spacing w:after="0"/>
              <w:ind w:left="49"/>
              <w:rPr>
                <w:rFonts w:ascii="Times New Roman" w:hAnsi="Times New Roman" w:cs="Times New Roman"/>
                <w:sz w:val="20"/>
                <w:szCs w:val="20"/>
                <w:lang w:eastAsia="en-US"/>
              </w:rPr>
            </w:pPr>
            <w:r>
              <w:rPr>
                <w:rFonts w:ascii="Times New Roman" w:hAnsi="Times New Roman" w:cs="Times New Roman"/>
                <w:sz w:val="20"/>
                <w:szCs w:val="20"/>
              </w:rPr>
              <w:t>Кол-во</w:t>
            </w:r>
          </w:p>
        </w:tc>
      </w:tr>
      <w:tr w:rsidR="00025F41" w:rsidTr="00362139">
        <w:trPr>
          <w:trHeight w:val="18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1</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proofErr w:type="spellStart"/>
            <w:r>
              <w:rPr>
                <w:b w:val="0"/>
                <w:sz w:val="20"/>
                <w:szCs w:val="20"/>
              </w:rPr>
              <w:t>Хлоргексидина</w:t>
            </w:r>
            <w:proofErr w:type="spellEnd"/>
            <w:r>
              <w:rPr>
                <w:b w:val="0"/>
                <w:sz w:val="20"/>
                <w:szCs w:val="20"/>
              </w:rPr>
              <w:t xml:space="preserve"> </w:t>
            </w:r>
            <w:proofErr w:type="spellStart"/>
            <w:r>
              <w:rPr>
                <w:b w:val="0"/>
                <w:sz w:val="20"/>
                <w:szCs w:val="20"/>
              </w:rPr>
              <w:t>биглюконат</w:t>
            </w:r>
            <w:proofErr w:type="spellEnd"/>
            <w:r>
              <w:rPr>
                <w:b w:val="0"/>
                <w:sz w:val="20"/>
                <w:szCs w:val="20"/>
              </w:rPr>
              <w:t xml:space="preserve"> 0,05% 100мл </w:t>
            </w:r>
            <w:proofErr w:type="spellStart"/>
            <w:r>
              <w:rPr>
                <w:b w:val="0"/>
                <w:sz w:val="20"/>
                <w:szCs w:val="20"/>
              </w:rPr>
              <w:t>р-р</w:t>
            </w:r>
            <w:proofErr w:type="spellEnd"/>
            <w:r>
              <w:rPr>
                <w:b w:val="0"/>
                <w:sz w:val="20"/>
                <w:szCs w:val="20"/>
              </w:rPr>
              <w:t xml:space="preserve"> для </w:t>
            </w:r>
            <w:proofErr w:type="spellStart"/>
            <w:r>
              <w:rPr>
                <w:b w:val="0"/>
                <w:sz w:val="20"/>
                <w:szCs w:val="20"/>
              </w:rPr>
              <w:t>наруж</w:t>
            </w:r>
            <w:proofErr w:type="gramStart"/>
            <w:r>
              <w:rPr>
                <w:b w:val="0"/>
                <w:sz w:val="20"/>
                <w:szCs w:val="20"/>
              </w:rPr>
              <w:t>.п</w:t>
            </w:r>
            <w:proofErr w:type="gramEnd"/>
            <w:r>
              <w:rPr>
                <w:b w:val="0"/>
                <w:sz w:val="20"/>
                <w:szCs w:val="20"/>
              </w:rPr>
              <w:t>рименения</w:t>
            </w:r>
            <w:proofErr w:type="spellEnd"/>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90,00</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500</w:t>
            </w:r>
          </w:p>
        </w:tc>
      </w:tr>
      <w:tr w:rsidR="00025F41" w:rsidTr="00175C06">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2</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left"/>
              <w:rPr>
                <w:b w:val="0"/>
                <w:sz w:val="20"/>
                <w:szCs w:val="20"/>
              </w:rPr>
            </w:pPr>
            <w:r>
              <w:rPr>
                <w:b w:val="0"/>
                <w:sz w:val="20"/>
                <w:szCs w:val="20"/>
              </w:rPr>
              <w:t xml:space="preserve">Гепарин, </w:t>
            </w:r>
            <w:proofErr w:type="spellStart"/>
            <w:r>
              <w:rPr>
                <w:b w:val="0"/>
                <w:sz w:val="20"/>
                <w:szCs w:val="20"/>
              </w:rPr>
              <w:t>р-р</w:t>
            </w:r>
            <w:proofErr w:type="spellEnd"/>
            <w:r>
              <w:rPr>
                <w:b w:val="0"/>
                <w:sz w:val="20"/>
                <w:szCs w:val="20"/>
              </w:rPr>
              <w:t xml:space="preserve"> для инъекций 5000МЕ/мл,5мл №1</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раствор для инъекций</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right"/>
              <w:rPr>
                <w:b w:val="0"/>
                <w:sz w:val="20"/>
                <w:szCs w:val="20"/>
              </w:rPr>
            </w:pPr>
            <w:proofErr w:type="spellStart"/>
            <w:r>
              <w:rPr>
                <w:b w:val="0"/>
                <w:sz w:val="20"/>
                <w:szCs w:val="20"/>
              </w:rPr>
              <w:t>фл</w:t>
            </w:r>
            <w:proofErr w:type="spell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900,00</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70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3</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left"/>
              <w:rPr>
                <w:b w:val="0"/>
                <w:sz w:val="20"/>
                <w:szCs w:val="20"/>
              </w:rPr>
            </w:pPr>
            <w:r>
              <w:rPr>
                <w:b w:val="0"/>
                <w:sz w:val="20"/>
                <w:szCs w:val="20"/>
              </w:rPr>
              <w:t>Шприцы 5,0</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Шприцы 5,0</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11,00</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8000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4</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Вишневского линимент 40,0 мазь</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Вишневского линимент 40,0 мазь</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290,00</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200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5</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Лейкопластырь 2,5*500</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Лейкопластырь 2,5*500</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140,00</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1000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6</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Лейкопластырь 3*500</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Лейкопластырь 3*500</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140,00</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1000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7</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Лейкопластырь 2*500</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Лейкопластырь 2*500</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jc w:val="right"/>
              <w:rPr>
                <w:b w:val="0"/>
                <w:sz w:val="20"/>
                <w:szCs w:val="20"/>
              </w:rPr>
            </w:pPr>
            <w:proofErr w:type="spellStart"/>
            <w:proofErr w:type="gramStart"/>
            <w:r>
              <w:rPr>
                <w:b w:val="0"/>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140,00</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1000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8</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16G</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16G</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rPr>
                <w:b/>
                <w:sz w:val="20"/>
                <w:szCs w:val="20"/>
                <w:lang w:eastAsia="en-US"/>
              </w:rPr>
            </w:pPr>
            <w:proofErr w:type="spellStart"/>
            <w:proofErr w:type="gramStart"/>
            <w:r>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96,6</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jc w:val="center"/>
              <w:rPr>
                <w:sz w:val="20"/>
                <w:szCs w:val="20"/>
                <w:lang w:eastAsia="en-US"/>
              </w:rPr>
            </w:pPr>
            <w:r>
              <w:rPr>
                <w:sz w:val="20"/>
                <w:szCs w:val="20"/>
              </w:rPr>
              <w:t>500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9</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20G</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20G</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rPr>
                <w:b/>
                <w:sz w:val="20"/>
                <w:szCs w:val="20"/>
                <w:lang w:eastAsia="en-US"/>
              </w:rPr>
            </w:pPr>
            <w:proofErr w:type="spellStart"/>
            <w:proofErr w:type="gramStart"/>
            <w:r>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96,6</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jc w:val="center"/>
              <w:rPr>
                <w:sz w:val="20"/>
                <w:szCs w:val="20"/>
                <w:lang w:eastAsia="en-US"/>
              </w:rPr>
            </w:pPr>
            <w:r>
              <w:rPr>
                <w:sz w:val="20"/>
                <w:szCs w:val="20"/>
              </w:rPr>
              <w:t>500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10</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22G</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22G</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rPr>
                <w:b/>
                <w:sz w:val="20"/>
                <w:szCs w:val="20"/>
                <w:lang w:eastAsia="en-US"/>
              </w:rPr>
            </w:pPr>
            <w:proofErr w:type="spellStart"/>
            <w:proofErr w:type="gramStart"/>
            <w:r>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96,6</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jc w:val="center"/>
              <w:rPr>
                <w:sz w:val="20"/>
                <w:szCs w:val="20"/>
                <w:lang w:eastAsia="en-US"/>
              </w:rPr>
            </w:pPr>
            <w:r>
              <w:rPr>
                <w:sz w:val="20"/>
                <w:szCs w:val="20"/>
              </w:rPr>
              <w:t>500</w:t>
            </w:r>
          </w:p>
        </w:tc>
      </w:tr>
      <w:tr w:rsidR="00025F41" w:rsidTr="00175C06">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25F41" w:rsidRPr="00736AB6" w:rsidRDefault="00025F41" w:rsidP="002B77B8">
            <w:pPr>
              <w:spacing w:after="0"/>
              <w:ind w:left="49"/>
              <w:rPr>
                <w:rFonts w:ascii="Times New Roman" w:hAnsi="Times New Roman" w:cs="Times New Roman"/>
                <w:sz w:val="20"/>
                <w:szCs w:val="20"/>
              </w:rPr>
            </w:pPr>
            <w:r w:rsidRPr="00736AB6">
              <w:rPr>
                <w:rFonts w:ascii="Times New Roman" w:hAnsi="Times New Roman" w:cs="Times New Roman"/>
                <w:sz w:val="20"/>
                <w:szCs w:val="20"/>
              </w:rPr>
              <w:t>11</w:t>
            </w:r>
          </w:p>
        </w:tc>
        <w:tc>
          <w:tcPr>
            <w:tcW w:w="2977"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24G</w:t>
            </w:r>
          </w:p>
        </w:tc>
        <w:tc>
          <w:tcPr>
            <w:tcW w:w="3685" w:type="dxa"/>
            <w:tcBorders>
              <w:top w:val="single" w:sz="4" w:space="0" w:color="auto"/>
              <w:left w:val="nil"/>
              <w:bottom w:val="single" w:sz="4" w:space="0" w:color="auto"/>
              <w:right w:val="single" w:sz="4" w:space="0" w:color="auto"/>
            </w:tcBorders>
            <w:shd w:val="clear" w:color="000000" w:fill="FFFFFF"/>
          </w:tcPr>
          <w:p w:rsidR="00025F41" w:rsidRDefault="00025F41">
            <w:pPr>
              <w:pStyle w:val="a3"/>
              <w:spacing w:line="276" w:lineRule="auto"/>
              <w:rPr>
                <w:b w:val="0"/>
                <w:sz w:val="20"/>
                <w:szCs w:val="20"/>
              </w:rPr>
            </w:pPr>
            <w:r>
              <w:rPr>
                <w:b w:val="0"/>
                <w:sz w:val="20"/>
                <w:szCs w:val="20"/>
              </w:rPr>
              <w:t>Канюля внутривенная с катетером и инъекционным клапаном 24G</w:t>
            </w:r>
          </w:p>
        </w:tc>
        <w:tc>
          <w:tcPr>
            <w:tcW w:w="1005" w:type="dxa"/>
            <w:tcBorders>
              <w:top w:val="single" w:sz="4" w:space="0" w:color="auto"/>
              <w:left w:val="nil"/>
              <w:bottom w:val="single" w:sz="4" w:space="0" w:color="auto"/>
              <w:right w:val="single" w:sz="4" w:space="0" w:color="auto"/>
            </w:tcBorders>
            <w:shd w:val="clear" w:color="000000" w:fill="FFFFFF"/>
          </w:tcPr>
          <w:p w:rsidR="00025F41" w:rsidRDefault="00025F41">
            <w:pPr>
              <w:rPr>
                <w:b/>
                <w:sz w:val="20"/>
                <w:szCs w:val="20"/>
                <w:lang w:eastAsia="en-US"/>
              </w:rPr>
            </w:pPr>
            <w:proofErr w:type="spellStart"/>
            <w:proofErr w:type="gramStart"/>
            <w:r>
              <w:rPr>
                <w:b/>
                <w:sz w:val="20"/>
                <w:szCs w:val="20"/>
              </w:rPr>
              <w:t>шт</w:t>
            </w:r>
            <w:proofErr w:type="spellEnd"/>
            <w:proofErr w:type="gramEnd"/>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pStyle w:val="a3"/>
              <w:spacing w:line="276" w:lineRule="auto"/>
              <w:rPr>
                <w:b w:val="0"/>
                <w:sz w:val="20"/>
                <w:szCs w:val="20"/>
              </w:rPr>
            </w:pPr>
            <w:r>
              <w:rPr>
                <w:b w:val="0"/>
                <w:sz w:val="20"/>
                <w:szCs w:val="20"/>
              </w:rPr>
              <w:t>96,6</w:t>
            </w:r>
          </w:p>
        </w:tc>
        <w:tc>
          <w:tcPr>
            <w:tcW w:w="1005" w:type="dxa"/>
            <w:tcBorders>
              <w:top w:val="single" w:sz="4" w:space="0" w:color="auto"/>
              <w:left w:val="nil"/>
              <w:bottom w:val="single" w:sz="4" w:space="0" w:color="auto"/>
              <w:right w:val="single" w:sz="4" w:space="0" w:color="auto"/>
            </w:tcBorders>
            <w:shd w:val="clear" w:color="000000" w:fill="FFFFFF"/>
            <w:noWrap/>
          </w:tcPr>
          <w:p w:rsidR="00025F41" w:rsidRDefault="00025F41">
            <w:pPr>
              <w:jc w:val="center"/>
              <w:rPr>
                <w:sz w:val="20"/>
                <w:szCs w:val="20"/>
                <w:lang w:eastAsia="en-US"/>
              </w:rPr>
            </w:pPr>
            <w:r>
              <w:rPr>
                <w:sz w:val="20"/>
                <w:szCs w:val="20"/>
              </w:rPr>
              <w:t>500</w:t>
            </w:r>
          </w:p>
        </w:tc>
      </w:tr>
    </w:tbl>
    <w:p w:rsidR="00F669E9" w:rsidRDefault="00F669E9" w:rsidP="00994D91">
      <w:pPr>
        <w:spacing w:after="0"/>
      </w:pPr>
    </w:p>
    <w:sectPr w:rsidR="00F669E9"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778C"/>
    <w:rsid w:val="00025F41"/>
    <w:rsid w:val="00116E71"/>
    <w:rsid w:val="00175C06"/>
    <w:rsid w:val="002B77B8"/>
    <w:rsid w:val="00335189"/>
    <w:rsid w:val="00362139"/>
    <w:rsid w:val="0040778C"/>
    <w:rsid w:val="00472967"/>
    <w:rsid w:val="005C7098"/>
    <w:rsid w:val="00994D91"/>
    <w:rsid w:val="009C3EE5"/>
    <w:rsid w:val="009D408E"/>
    <w:rsid w:val="00D55F76"/>
    <w:rsid w:val="00E74172"/>
    <w:rsid w:val="00ED3F33"/>
    <w:rsid w:val="00F6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s>
</file>

<file path=word/webSettings.xml><?xml version="1.0" encoding="utf-8"?>
<w:webSettings xmlns:r="http://schemas.openxmlformats.org/officeDocument/2006/relationships" xmlns:w="http://schemas.openxmlformats.org/wordprocessingml/2006/main">
  <w:divs>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2020-05-15T04:22:00Z</dcterms:created>
  <dcterms:modified xsi:type="dcterms:W3CDTF">2020-05-15T04:22:00Z</dcterms:modified>
</cp:coreProperties>
</file>