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884D45">
        <w:rPr>
          <w:rFonts w:ascii="Times New Roman" w:hAnsi="Times New Roman" w:cs="Times New Roman"/>
          <w:b/>
          <w:sz w:val="28"/>
          <w:szCs w:val="28"/>
          <w:lang w:val="kk-KZ"/>
        </w:rPr>
        <w:t>1</w:t>
      </w:r>
      <w:r w:rsidR="0013024A">
        <w:rPr>
          <w:rFonts w:ascii="Times New Roman" w:hAnsi="Times New Roman" w:cs="Times New Roman"/>
          <w:b/>
          <w:sz w:val="28"/>
          <w:szCs w:val="28"/>
          <w:lang w:val="kk-KZ"/>
        </w:rPr>
        <w:t>2</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hyperlink r:id="rId7" w:history="1">
        <w:r w:rsidRPr="009E7712">
          <w:rPr>
            <w:rStyle w:val="a5"/>
            <w:rFonts w:ascii="Times New Roman" w:hAnsi="Times New Roman" w:cs="Times New Roman"/>
            <w:sz w:val="28"/>
            <w:szCs w:val="28"/>
            <w:lang w:val="kk-KZ"/>
          </w:rPr>
          <w:t>http://sarykolcrb.skom.kz/index.php/ru/novosti/</w:t>
        </w:r>
      </w:hyperlink>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hyperlink r:id="rId8" w:anchor="z162" w:history="1">
        <w:r w:rsidRPr="009E7712">
          <w:rPr>
            <w:rStyle w:val="a5"/>
            <w:rFonts w:ascii="Times New Roman" w:hAnsi="Times New Roman" w:cs="Times New Roman"/>
            <w:sz w:val="28"/>
            <w:szCs w:val="28"/>
            <w:lang w:val="kk-KZ"/>
          </w:rPr>
          <w:t>4-тарауында</w:t>
        </w:r>
      </w:hyperlink>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3024A">
        <w:rPr>
          <w:rFonts w:ascii="Times New Roman" w:hAnsi="Times New Roman" w:cs="Times New Roman"/>
          <w:b/>
          <w:sz w:val="28"/>
          <w:szCs w:val="28"/>
          <w:lang w:val="kk-KZ"/>
        </w:rPr>
        <w:t>15</w:t>
      </w:r>
      <w:r w:rsidR="00884D45" w:rsidRPr="00884D45">
        <w:rPr>
          <w:rFonts w:ascii="Times New Roman" w:hAnsi="Times New Roman" w:cs="Times New Roman"/>
          <w:b/>
          <w:sz w:val="28"/>
          <w:szCs w:val="28"/>
          <w:lang w:val="kk-KZ"/>
        </w:rPr>
        <w:t xml:space="preserve"> маусым</w:t>
      </w:r>
      <w:r w:rsidR="00884D45">
        <w:rPr>
          <w:rFonts w:ascii="Times New Roman" w:hAnsi="Times New Roman" w:cs="Times New Roman"/>
          <w:b/>
          <w:sz w:val="28"/>
          <w:szCs w:val="28"/>
          <w:lang w:val="kk-KZ"/>
        </w:rPr>
        <w:t xml:space="preserve">дың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13024A">
        <w:rPr>
          <w:rFonts w:ascii="Times New Roman" w:hAnsi="Times New Roman" w:cs="Times New Roman"/>
          <w:b/>
          <w:sz w:val="28"/>
          <w:szCs w:val="28"/>
          <w:lang w:val="kk-KZ"/>
        </w:rPr>
        <w:t>15</w:t>
      </w:r>
      <w:r w:rsidR="00884D45" w:rsidRPr="00884D45">
        <w:rPr>
          <w:rFonts w:ascii="Times New Roman" w:hAnsi="Times New Roman" w:cs="Times New Roman"/>
          <w:b/>
          <w:sz w:val="28"/>
          <w:szCs w:val="28"/>
          <w:lang w:val="kk-KZ"/>
        </w:rPr>
        <w:t xml:space="preserve"> маусым</w:t>
      </w:r>
      <w:r w:rsidR="00884D45">
        <w:rPr>
          <w:rFonts w:ascii="Times New Roman" w:hAnsi="Times New Roman" w:cs="Times New Roman"/>
          <w:b/>
          <w:sz w:val="28"/>
          <w:szCs w:val="28"/>
          <w:lang w:val="kk-KZ"/>
        </w:rPr>
        <w:t xml:space="preserve">дың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rPr>
        <w:t xml:space="preserve">Жеткізуорны: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859" w:type="dxa"/>
        <w:tblInd w:w="817" w:type="dxa"/>
        <w:tblLook w:val="04A0"/>
      </w:tblPr>
      <w:tblGrid>
        <w:gridCol w:w="460"/>
        <w:gridCol w:w="2517"/>
        <w:gridCol w:w="3068"/>
        <w:gridCol w:w="1178"/>
        <w:gridCol w:w="1417"/>
        <w:gridCol w:w="1219"/>
      </w:tblGrid>
      <w:tr w:rsidR="000C36DA" w:rsidRPr="0016524A" w:rsidTr="000C36DA">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0C36DA" w:rsidRPr="00AE00E8" w:rsidRDefault="000C36DA" w:rsidP="009577CE">
            <w:pPr>
              <w:pStyle w:val="a6"/>
              <w:rPr>
                <w:rFonts w:ascii="Times New Roman" w:hAnsi="Times New Roman"/>
                <w:sz w:val="20"/>
                <w:szCs w:val="20"/>
              </w:rPr>
            </w:pPr>
            <w:r w:rsidRPr="00AE00E8">
              <w:rPr>
                <w:rFonts w:ascii="Times New Roman" w:hAnsi="Times New Roman"/>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0C36DA" w:rsidRPr="00AE00E8" w:rsidRDefault="000C36DA" w:rsidP="009577CE">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068" w:type="dxa"/>
            <w:tcBorders>
              <w:top w:val="single" w:sz="4" w:space="0" w:color="auto"/>
              <w:left w:val="single" w:sz="4" w:space="0" w:color="auto"/>
              <w:bottom w:val="single" w:sz="4" w:space="0" w:color="auto"/>
              <w:right w:val="single" w:sz="4" w:space="0" w:color="auto"/>
            </w:tcBorders>
          </w:tcPr>
          <w:p w:rsidR="000C36DA" w:rsidRPr="00AE00E8" w:rsidRDefault="000C36DA" w:rsidP="009577CE">
            <w:pPr>
              <w:spacing w:after="0"/>
              <w:jc w:val="center"/>
              <w:rPr>
                <w:rFonts w:ascii="Times New Roman"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0C36DA" w:rsidRPr="00AE00E8" w:rsidRDefault="000C36DA" w:rsidP="009577CE">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0C36DA" w:rsidRPr="00AE00E8" w:rsidRDefault="000C36DA" w:rsidP="009577CE">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Pr="00D36FE8" w:rsidRDefault="000C36DA" w:rsidP="009577CE">
            <w:pPr>
              <w:pStyle w:val="a6"/>
              <w:spacing w:after="0"/>
              <w:rPr>
                <w:rFonts w:ascii="Times New Roman" w:hAnsi="Times New Roman"/>
                <w:sz w:val="20"/>
                <w:szCs w:val="20"/>
                <w:lang w:val="kk-KZ"/>
              </w:rPr>
            </w:pPr>
            <w:r>
              <w:rPr>
                <w:rFonts w:ascii="Times New Roman" w:hAnsi="Times New Roman"/>
                <w:sz w:val="20"/>
                <w:szCs w:val="20"/>
                <w:lang w:val="kk-KZ"/>
              </w:rPr>
              <w:t>количество</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Pr="00AE00E8" w:rsidRDefault="000C36DA" w:rsidP="009577CE">
            <w:pPr>
              <w:pStyle w:val="a6"/>
              <w:spacing w:after="0"/>
              <w:rPr>
                <w:rFonts w:ascii="Times New Roman" w:hAnsi="Times New Roman"/>
                <w:sz w:val="20"/>
                <w:szCs w:val="20"/>
              </w:rPr>
            </w:pPr>
            <w:r w:rsidRPr="00AE00E8">
              <w:rPr>
                <w:rFonts w:ascii="Times New Roman" w:hAnsi="Times New Roman"/>
                <w:sz w:val="20"/>
                <w:szCs w:val="20"/>
              </w:rPr>
              <w:t>цена</w:t>
            </w:r>
          </w:p>
        </w:tc>
      </w:tr>
      <w:tr w:rsidR="0013024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3024A" w:rsidRPr="006E1B03"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517" w:type="dxa"/>
            <w:tcBorders>
              <w:top w:val="single" w:sz="4" w:space="0" w:color="auto"/>
              <w:left w:val="nil"/>
              <w:bottom w:val="single" w:sz="4" w:space="0" w:color="auto"/>
              <w:right w:val="single" w:sz="4" w:space="0" w:color="auto"/>
            </w:tcBorders>
            <w:shd w:val="clear" w:color="auto" w:fill="auto"/>
            <w:hideMark/>
          </w:tcPr>
          <w:p w:rsidR="0013024A" w:rsidRDefault="0013024A">
            <w:pPr>
              <w:pStyle w:val="a8"/>
              <w:spacing w:line="276" w:lineRule="auto"/>
              <w:rPr>
                <w:b w:val="0"/>
                <w:sz w:val="20"/>
                <w:szCs w:val="20"/>
              </w:rPr>
            </w:pPr>
            <w:r>
              <w:rPr>
                <w:b w:val="0"/>
                <w:sz w:val="20"/>
                <w:szCs w:val="20"/>
              </w:rPr>
              <w:t>Гигрометр ВИТ-2</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3135,00</w:t>
            </w:r>
          </w:p>
        </w:tc>
      </w:tr>
      <w:tr w:rsidR="0013024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3024A" w:rsidRPr="006E1B03"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517" w:type="dxa"/>
            <w:tcBorders>
              <w:top w:val="single" w:sz="4" w:space="0" w:color="auto"/>
              <w:left w:val="nil"/>
              <w:bottom w:val="single" w:sz="4" w:space="0" w:color="auto"/>
              <w:right w:val="single" w:sz="4" w:space="0" w:color="auto"/>
            </w:tcBorders>
            <w:shd w:val="clear" w:color="auto" w:fill="auto"/>
            <w:hideMark/>
          </w:tcPr>
          <w:p w:rsidR="0013024A" w:rsidRDefault="0013024A">
            <w:pPr>
              <w:pStyle w:val="a8"/>
              <w:spacing w:line="276" w:lineRule="auto"/>
              <w:rPr>
                <w:b w:val="0"/>
                <w:sz w:val="20"/>
                <w:szCs w:val="20"/>
              </w:rPr>
            </w:pPr>
            <w:r>
              <w:rPr>
                <w:b w:val="0"/>
                <w:sz w:val="20"/>
                <w:szCs w:val="20"/>
              </w:rPr>
              <w:t>Весы напольные</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68 400,00</w:t>
            </w:r>
          </w:p>
        </w:tc>
      </w:tr>
      <w:tr w:rsidR="0013024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3024A" w:rsidRPr="006E1B03"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517" w:type="dxa"/>
            <w:tcBorders>
              <w:top w:val="single" w:sz="4" w:space="0" w:color="auto"/>
              <w:left w:val="nil"/>
              <w:bottom w:val="single" w:sz="4" w:space="0" w:color="auto"/>
              <w:right w:val="single" w:sz="4" w:space="0" w:color="auto"/>
            </w:tcBorders>
            <w:shd w:val="clear" w:color="auto" w:fill="auto"/>
            <w:hideMark/>
          </w:tcPr>
          <w:p w:rsidR="0013024A" w:rsidRDefault="0013024A">
            <w:pPr>
              <w:pStyle w:val="a8"/>
              <w:spacing w:line="276" w:lineRule="auto"/>
              <w:rPr>
                <w:b w:val="0"/>
                <w:sz w:val="20"/>
                <w:szCs w:val="20"/>
              </w:rPr>
            </w:pPr>
            <w:r>
              <w:rPr>
                <w:b w:val="0"/>
                <w:sz w:val="20"/>
                <w:szCs w:val="20"/>
              </w:rPr>
              <w:t>Ростомер для новоржденных</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49 400,00</w:t>
            </w:r>
          </w:p>
        </w:tc>
      </w:tr>
      <w:tr w:rsidR="0013024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13024A" w:rsidRPr="006E1B03"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517" w:type="dxa"/>
            <w:tcBorders>
              <w:top w:val="single" w:sz="4" w:space="0" w:color="auto"/>
              <w:left w:val="nil"/>
              <w:bottom w:val="single" w:sz="4" w:space="0" w:color="auto"/>
              <w:right w:val="single" w:sz="4" w:space="0" w:color="auto"/>
            </w:tcBorders>
            <w:shd w:val="clear" w:color="auto" w:fill="auto"/>
            <w:hideMark/>
          </w:tcPr>
          <w:p w:rsidR="0013024A" w:rsidRDefault="0013024A">
            <w:pPr>
              <w:pStyle w:val="a8"/>
              <w:spacing w:line="276" w:lineRule="auto"/>
              <w:rPr>
                <w:b w:val="0"/>
                <w:sz w:val="20"/>
                <w:szCs w:val="20"/>
              </w:rPr>
            </w:pPr>
            <w:r>
              <w:rPr>
                <w:b w:val="0"/>
                <w:sz w:val="20"/>
                <w:szCs w:val="20"/>
              </w:rPr>
              <w:t>Облучатель настенный 2 ламповый</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22 800,00</w:t>
            </w:r>
          </w:p>
        </w:tc>
      </w:tr>
      <w:tr w:rsidR="0013024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24A" w:rsidRPr="006E1B03"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2517" w:type="dxa"/>
            <w:tcBorders>
              <w:top w:val="single" w:sz="4" w:space="0" w:color="auto"/>
              <w:left w:val="nil"/>
              <w:bottom w:val="single" w:sz="4" w:space="0" w:color="auto"/>
              <w:right w:val="single" w:sz="4" w:space="0" w:color="auto"/>
            </w:tcBorders>
            <w:shd w:val="clear" w:color="auto" w:fill="auto"/>
            <w:hideMark/>
          </w:tcPr>
          <w:p w:rsidR="0013024A" w:rsidRDefault="0013024A">
            <w:pPr>
              <w:pStyle w:val="a8"/>
              <w:spacing w:line="276" w:lineRule="auto"/>
              <w:rPr>
                <w:b w:val="0"/>
                <w:sz w:val="20"/>
                <w:szCs w:val="20"/>
                <w:lang w:val="en-US"/>
              </w:rPr>
            </w:pPr>
            <w:r>
              <w:rPr>
                <w:b w:val="0"/>
                <w:sz w:val="20"/>
                <w:szCs w:val="20"/>
              </w:rPr>
              <w:t>Лампа бактерицидная</w:t>
            </w:r>
            <w:r>
              <w:rPr>
                <w:b w:val="0"/>
                <w:sz w:val="20"/>
                <w:szCs w:val="20"/>
                <w:lang w:val="en-US"/>
              </w:rPr>
              <w:t xml:space="preserve"> F30</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20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6 080,00</w:t>
            </w:r>
          </w:p>
        </w:tc>
      </w:tr>
      <w:tr w:rsidR="0013024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24A"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2517" w:type="dxa"/>
            <w:tcBorders>
              <w:top w:val="single" w:sz="4" w:space="0" w:color="auto"/>
              <w:left w:val="nil"/>
              <w:bottom w:val="single" w:sz="4" w:space="0" w:color="auto"/>
              <w:right w:val="single" w:sz="4" w:space="0" w:color="auto"/>
            </w:tcBorders>
            <w:shd w:val="clear" w:color="auto" w:fill="auto"/>
            <w:hideMark/>
          </w:tcPr>
          <w:p w:rsidR="0013024A" w:rsidRDefault="0013024A">
            <w:pPr>
              <w:pStyle w:val="a8"/>
              <w:spacing w:line="276" w:lineRule="auto"/>
              <w:rPr>
                <w:b w:val="0"/>
                <w:sz w:val="18"/>
                <w:szCs w:val="18"/>
              </w:rPr>
            </w:pPr>
            <w:r>
              <w:rPr>
                <w:b w:val="0"/>
                <w:sz w:val="18"/>
                <w:szCs w:val="18"/>
              </w:rPr>
              <w:t>Мешок Амбу</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color w:val="000000"/>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5</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13024A" w:rsidRDefault="0013024A">
            <w:pPr>
              <w:pStyle w:val="a8"/>
              <w:spacing w:line="276" w:lineRule="auto"/>
              <w:rPr>
                <w:b w:val="0"/>
                <w:sz w:val="20"/>
                <w:szCs w:val="20"/>
              </w:rPr>
            </w:pPr>
            <w:r>
              <w:rPr>
                <w:b w:val="0"/>
                <w:sz w:val="20"/>
                <w:szCs w:val="20"/>
              </w:rPr>
              <w:t>22 800,00</w:t>
            </w:r>
          </w:p>
        </w:tc>
      </w:tr>
      <w:tr w:rsidR="0013024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24A"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2517" w:type="dxa"/>
            <w:tcBorders>
              <w:top w:val="single" w:sz="4" w:space="0" w:color="auto"/>
              <w:left w:val="nil"/>
              <w:bottom w:val="single" w:sz="4" w:space="0" w:color="auto"/>
              <w:right w:val="single" w:sz="4" w:space="0" w:color="auto"/>
            </w:tcBorders>
            <w:shd w:val="clear" w:color="auto" w:fill="auto"/>
          </w:tcPr>
          <w:p w:rsidR="0013024A" w:rsidRDefault="0013024A">
            <w:pPr>
              <w:pStyle w:val="a8"/>
              <w:spacing w:line="276" w:lineRule="auto"/>
              <w:rPr>
                <w:b w:val="0"/>
                <w:sz w:val="18"/>
                <w:szCs w:val="18"/>
              </w:rPr>
            </w:pPr>
            <w:r>
              <w:rPr>
                <w:b w:val="0"/>
                <w:sz w:val="18"/>
                <w:szCs w:val="18"/>
              </w:rPr>
              <w:t>Воздуховод детский</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color w:val="000000"/>
                <w:sz w:val="18"/>
                <w:szCs w:val="18"/>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pStyle w:val="a8"/>
              <w:spacing w:line="276" w:lineRule="auto"/>
              <w:rPr>
                <w:b w:val="0"/>
                <w:sz w:val="20"/>
                <w:szCs w:val="20"/>
              </w:rPr>
            </w:pPr>
            <w:r>
              <w:rPr>
                <w:b w:val="0"/>
                <w:sz w:val="20"/>
                <w:szCs w:val="20"/>
              </w:rPr>
              <w:t>50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jc w:val="center"/>
              <w:rPr>
                <w:rFonts w:ascii="Times New Roman" w:hAnsi="Times New Roman" w:cs="Times New Roman"/>
              </w:rPr>
            </w:pPr>
            <w:r>
              <w:rPr>
                <w:rFonts w:ascii="Times New Roman" w:hAnsi="Times New Roman" w:cs="Times New Roman"/>
              </w:rPr>
              <w:t>262,2</w:t>
            </w:r>
          </w:p>
        </w:tc>
      </w:tr>
      <w:tr w:rsidR="0013024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24A"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2517" w:type="dxa"/>
            <w:tcBorders>
              <w:top w:val="single" w:sz="4" w:space="0" w:color="auto"/>
              <w:left w:val="nil"/>
              <w:bottom w:val="single" w:sz="4" w:space="0" w:color="auto"/>
              <w:right w:val="single" w:sz="4" w:space="0" w:color="auto"/>
            </w:tcBorders>
            <w:shd w:val="clear" w:color="auto" w:fill="auto"/>
          </w:tcPr>
          <w:p w:rsidR="0013024A" w:rsidRDefault="0013024A">
            <w:pPr>
              <w:pStyle w:val="a8"/>
              <w:spacing w:line="276" w:lineRule="auto"/>
              <w:rPr>
                <w:b w:val="0"/>
                <w:sz w:val="20"/>
                <w:szCs w:val="20"/>
              </w:rPr>
            </w:pPr>
            <w:r>
              <w:rPr>
                <w:b w:val="0"/>
                <w:sz w:val="20"/>
                <w:szCs w:val="20"/>
              </w:rPr>
              <w:t>Воздуховод взрослый</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pStyle w:val="a8"/>
              <w:spacing w:line="276" w:lineRule="auto"/>
              <w:rPr>
                <w:b w:val="0"/>
                <w:sz w:val="20"/>
                <w:szCs w:val="20"/>
              </w:rPr>
            </w:pPr>
            <w:r>
              <w:rPr>
                <w:b w:val="0"/>
                <w:sz w:val="20"/>
                <w:szCs w:val="20"/>
              </w:rPr>
              <w:t>50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jc w:val="center"/>
              <w:rPr>
                <w:rFonts w:ascii="Times New Roman" w:hAnsi="Times New Roman" w:cs="Times New Roman"/>
              </w:rPr>
            </w:pPr>
            <w:r>
              <w:rPr>
                <w:rFonts w:ascii="Times New Roman" w:hAnsi="Times New Roman" w:cs="Times New Roman"/>
              </w:rPr>
              <w:t>262,2</w:t>
            </w:r>
          </w:p>
        </w:tc>
      </w:tr>
      <w:tr w:rsidR="0013024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24A" w:rsidRDefault="0013024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2517" w:type="dxa"/>
            <w:tcBorders>
              <w:top w:val="single" w:sz="4" w:space="0" w:color="auto"/>
              <w:left w:val="nil"/>
              <w:bottom w:val="single" w:sz="4" w:space="0" w:color="auto"/>
              <w:right w:val="single" w:sz="4" w:space="0" w:color="auto"/>
            </w:tcBorders>
            <w:shd w:val="clear" w:color="auto" w:fill="auto"/>
          </w:tcPr>
          <w:p w:rsidR="0013024A" w:rsidRDefault="0013024A">
            <w:pPr>
              <w:pStyle w:val="a8"/>
              <w:spacing w:line="276" w:lineRule="auto"/>
              <w:rPr>
                <w:b w:val="0"/>
                <w:sz w:val="20"/>
                <w:szCs w:val="20"/>
              </w:rPr>
            </w:pPr>
            <w:r>
              <w:rPr>
                <w:b w:val="0"/>
                <w:sz w:val="20"/>
                <w:szCs w:val="20"/>
              </w:rPr>
              <w:t>Маска кислородная</w:t>
            </w:r>
          </w:p>
        </w:tc>
        <w:tc>
          <w:tcPr>
            <w:tcW w:w="3068" w:type="dxa"/>
            <w:tcBorders>
              <w:top w:val="single" w:sz="4" w:space="0" w:color="auto"/>
              <w:left w:val="single" w:sz="4" w:space="0" w:color="auto"/>
              <w:bottom w:val="single" w:sz="4" w:space="0" w:color="auto"/>
              <w:right w:val="single" w:sz="4" w:space="0" w:color="auto"/>
            </w:tcBorders>
          </w:tcPr>
          <w:p w:rsidR="0013024A" w:rsidRDefault="0013024A">
            <w:pPr>
              <w:pStyle w:val="a8"/>
              <w:spacing w:line="276" w:lineRule="auto"/>
              <w:rPr>
                <w:b w:val="0"/>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pStyle w:val="a8"/>
              <w:spacing w:line="276" w:lineRule="auto"/>
              <w:rPr>
                <w:b w:val="0"/>
                <w:sz w:val="20"/>
                <w:szCs w:val="20"/>
              </w:rPr>
            </w:pPr>
            <w:r>
              <w:rPr>
                <w:b w:val="0"/>
                <w:sz w:val="20"/>
                <w:szCs w:val="20"/>
              </w:rPr>
              <w:t>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pStyle w:val="a8"/>
              <w:spacing w:line="276" w:lineRule="auto"/>
              <w:rPr>
                <w:b w:val="0"/>
                <w:sz w:val="20"/>
                <w:szCs w:val="20"/>
              </w:rPr>
            </w:pPr>
            <w:r>
              <w:rPr>
                <w:b w:val="0"/>
                <w:sz w:val="20"/>
                <w:szCs w:val="20"/>
              </w:rPr>
              <w:t>30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13024A" w:rsidRDefault="0013024A">
            <w:pPr>
              <w:jc w:val="center"/>
              <w:rPr>
                <w:rFonts w:ascii="Times New Roman" w:hAnsi="Times New Roman" w:cs="Times New Roman"/>
                <w:sz w:val="20"/>
                <w:szCs w:val="20"/>
              </w:rPr>
            </w:pPr>
            <w:r>
              <w:rPr>
                <w:rFonts w:ascii="Times New Roman" w:hAnsi="Times New Roman" w:cs="Times New Roman"/>
                <w:sz w:val="20"/>
                <w:szCs w:val="20"/>
              </w:rPr>
              <w:t>583,3</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024A"/>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4D45"/>
    <w:rsid w:val="0088683D"/>
    <w:rsid w:val="00887944"/>
    <w:rsid w:val="00896AA5"/>
    <w:rsid w:val="008C3A82"/>
    <w:rsid w:val="008E31B1"/>
    <w:rsid w:val="008F1587"/>
    <w:rsid w:val="008F681F"/>
    <w:rsid w:val="00904C00"/>
    <w:rsid w:val="00904DFC"/>
    <w:rsid w:val="00906798"/>
    <w:rsid w:val="009139D6"/>
    <w:rsid w:val="009224CD"/>
    <w:rsid w:val="00937FC2"/>
    <w:rsid w:val="0094210A"/>
    <w:rsid w:val="00954422"/>
    <w:rsid w:val="0096365E"/>
    <w:rsid w:val="00970969"/>
    <w:rsid w:val="00971A2E"/>
    <w:rsid w:val="009777AC"/>
    <w:rsid w:val="00981944"/>
    <w:rsid w:val="009914D4"/>
    <w:rsid w:val="00992CE6"/>
    <w:rsid w:val="009A1B7C"/>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178EC"/>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1303"/>
    <w:rsid w:val="00EA489E"/>
    <w:rsid w:val="00EB6200"/>
    <w:rsid w:val="00EC20D3"/>
    <w:rsid w:val="00ED1457"/>
    <w:rsid w:val="00ED29CF"/>
    <w:rsid w:val="00EE1C6B"/>
    <w:rsid w:val="00EE4670"/>
    <w:rsid w:val="00EE67B3"/>
    <w:rsid w:val="00F20400"/>
    <w:rsid w:val="00F20E3F"/>
    <w:rsid w:val="00F358CF"/>
    <w:rsid w:val="00F40619"/>
    <w:rsid w:val="00F470BE"/>
    <w:rsid w:val="00F54A62"/>
    <w:rsid w:val="00F551E8"/>
    <w:rsid w:val="00F847D6"/>
    <w:rsid w:val="00F873BF"/>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02383106">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600000908" TargetMode="External"/><Relationship Id="rId3" Type="http://schemas.openxmlformats.org/officeDocument/2006/relationships/styles" Target="styles.xml"/><Relationship Id="rId7" Type="http://schemas.openxmlformats.org/officeDocument/2006/relationships/hyperlink" Target="http://sarykolcrb.skom.kz/index.php/ru/novo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2021-06-07T09:43:00Z</dcterms:created>
  <dcterms:modified xsi:type="dcterms:W3CDTF">2021-06-07T09:43:00Z</dcterms:modified>
</cp:coreProperties>
</file>